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607FD" w14:textId="77777777" w:rsidR="00580E8C" w:rsidRPr="00580E8C" w:rsidRDefault="00580E8C" w:rsidP="00580E8C">
      <w:pPr>
        <w:pStyle w:val="NormalWeb"/>
        <w:spacing w:before="240" w:beforeAutospacing="0" w:after="240" w:afterAutospacing="0"/>
        <w:jc w:val="center"/>
        <w:rPr>
          <w:rFonts w:ascii="Arial" w:hAnsi="Arial" w:cs="Arial"/>
          <w:color w:val="000000"/>
          <w:sz w:val="22"/>
          <w:szCs w:val="22"/>
        </w:rPr>
      </w:pPr>
      <w:r w:rsidRPr="00580E8C">
        <w:rPr>
          <w:rFonts w:ascii="Arial" w:hAnsi="Arial" w:cs="Arial"/>
          <w:color w:val="000000"/>
          <w:sz w:val="22"/>
          <w:szCs w:val="22"/>
        </w:rPr>
        <w:t>Appel à contributions</w:t>
      </w:r>
    </w:p>
    <w:p w14:paraId="03BD9800" w14:textId="578D253D" w:rsidR="00580E8C" w:rsidRDefault="00580E8C" w:rsidP="00580E8C">
      <w:pPr>
        <w:pStyle w:val="NormalWeb"/>
        <w:spacing w:before="240" w:beforeAutospacing="0" w:after="240" w:afterAutospacing="0"/>
        <w:jc w:val="center"/>
        <w:rPr>
          <w:rFonts w:ascii="Arial" w:hAnsi="Arial" w:cs="Arial"/>
          <w:b/>
          <w:bCs/>
          <w:color w:val="000000"/>
          <w:sz w:val="22"/>
          <w:szCs w:val="22"/>
        </w:rPr>
      </w:pPr>
      <w:r>
        <w:rPr>
          <w:rFonts w:ascii="Arial" w:hAnsi="Arial" w:cs="Arial"/>
          <w:b/>
          <w:bCs/>
          <w:color w:val="000000"/>
          <w:sz w:val="22"/>
          <w:szCs w:val="22"/>
        </w:rPr>
        <w:t>XIVe Congrès de l’Association française d’économie politique</w:t>
      </w:r>
    </w:p>
    <w:p w14:paraId="5CDA7511" w14:textId="2F0A15D4" w:rsidR="00580E8C" w:rsidRDefault="000425E3" w:rsidP="00580E8C">
      <w:pPr>
        <w:pStyle w:val="NormalWeb"/>
        <w:spacing w:before="240" w:beforeAutospacing="0" w:after="240" w:afterAutospacing="0"/>
        <w:jc w:val="center"/>
        <w:rPr>
          <w:rFonts w:ascii="Arial" w:hAnsi="Arial" w:cs="Arial"/>
          <w:color w:val="000000"/>
          <w:sz w:val="22"/>
          <w:szCs w:val="22"/>
        </w:rPr>
      </w:pPr>
      <w:r>
        <w:rPr>
          <w:rFonts w:ascii="Arial" w:hAnsi="Arial" w:cs="Arial"/>
          <w:color w:val="000000"/>
          <w:sz w:val="22"/>
          <w:szCs w:val="22"/>
        </w:rPr>
        <w:t xml:space="preserve">Sciences Po </w:t>
      </w:r>
      <w:r w:rsidR="00580E8C" w:rsidRPr="00580E8C">
        <w:rPr>
          <w:rFonts w:ascii="Arial" w:hAnsi="Arial" w:cs="Arial"/>
          <w:color w:val="000000"/>
          <w:sz w:val="22"/>
          <w:szCs w:val="22"/>
        </w:rPr>
        <w:t>Bordeaux, 17-20 juin 2025</w:t>
      </w:r>
    </w:p>
    <w:p w14:paraId="248CAD84" w14:textId="77777777" w:rsidR="000425E3" w:rsidRPr="00580E8C" w:rsidRDefault="000425E3" w:rsidP="00580E8C">
      <w:pPr>
        <w:pStyle w:val="NormalWeb"/>
        <w:spacing w:before="240" w:beforeAutospacing="0" w:after="240" w:afterAutospacing="0"/>
        <w:jc w:val="center"/>
        <w:rPr>
          <w:rFonts w:ascii="Arial" w:hAnsi="Arial" w:cs="Arial"/>
          <w:color w:val="000000"/>
          <w:sz w:val="22"/>
          <w:szCs w:val="22"/>
        </w:rPr>
      </w:pPr>
    </w:p>
    <w:p w14:paraId="1E7ABEBF" w14:textId="5384650B" w:rsidR="000327D4" w:rsidRPr="000327D4" w:rsidRDefault="00580E8C" w:rsidP="000327D4">
      <w:pPr>
        <w:pStyle w:val="NormalWeb"/>
        <w:spacing w:before="240" w:beforeAutospacing="0" w:after="240" w:afterAutospacing="0"/>
        <w:jc w:val="both"/>
        <w:rPr>
          <w:rFonts w:ascii="Arial" w:hAnsi="Arial" w:cs="Arial"/>
          <w:b/>
          <w:bCs/>
          <w:i/>
          <w:iCs/>
          <w:color w:val="000000"/>
          <w:sz w:val="22"/>
          <w:szCs w:val="22"/>
        </w:rPr>
      </w:pPr>
      <w:r>
        <w:rPr>
          <w:rFonts w:ascii="Arial" w:hAnsi="Arial" w:cs="Arial"/>
          <w:b/>
          <w:bCs/>
          <w:i/>
          <w:iCs/>
          <w:color w:val="000000"/>
          <w:sz w:val="22"/>
          <w:szCs w:val="22"/>
        </w:rPr>
        <w:t>« </w:t>
      </w:r>
      <w:r w:rsidR="000327D4" w:rsidRPr="000327D4">
        <w:rPr>
          <w:rFonts w:ascii="Arial" w:hAnsi="Arial" w:cs="Arial"/>
          <w:b/>
          <w:bCs/>
          <w:i/>
          <w:iCs/>
          <w:color w:val="000000"/>
          <w:sz w:val="22"/>
          <w:szCs w:val="22"/>
        </w:rPr>
        <w:t>Capitalismes, savoirs et représentations économiques à l'épreuve des reconfigurations Nords/Suds</w:t>
      </w:r>
      <w:r>
        <w:rPr>
          <w:rFonts w:ascii="Arial" w:hAnsi="Arial" w:cs="Arial"/>
          <w:b/>
          <w:bCs/>
          <w:i/>
          <w:iCs/>
          <w:color w:val="000000"/>
          <w:sz w:val="22"/>
          <w:szCs w:val="22"/>
        </w:rPr>
        <w:t> »</w:t>
      </w:r>
    </w:p>
    <w:p w14:paraId="41326468" w14:textId="77777777" w:rsidR="000327D4" w:rsidRDefault="000327D4" w:rsidP="000327D4">
      <w:pPr>
        <w:pStyle w:val="NormalWeb"/>
        <w:spacing w:before="240" w:beforeAutospacing="0" w:after="240" w:afterAutospacing="0"/>
        <w:jc w:val="both"/>
        <w:rPr>
          <w:rFonts w:ascii="Arial" w:hAnsi="Arial" w:cs="Arial"/>
          <w:i/>
          <w:iCs/>
          <w:color w:val="000000"/>
          <w:sz w:val="22"/>
          <w:szCs w:val="22"/>
        </w:rPr>
      </w:pPr>
    </w:p>
    <w:p w14:paraId="5C33D9BD" w14:textId="1C0D318B" w:rsidR="000327D4" w:rsidRPr="000327D4" w:rsidRDefault="000327D4" w:rsidP="000327D4">
      <w:pPr>
        <w:pStyle w:val="NormalWeb"/>
        <w:spacing w:before="240" w:beforeAutospacing="0" w:after="240" w:afterAutospacing="0"/>
        <w:jc w:val="both"/>
        <w:rPr>
          <w:rFonts w:ascii="Arial" w:hAnsi="Arial" w:cs="Arial"/>
          <w:i/>
          <w:iCs/>
          <w:color w:val="000000"/>
          <w:sz w:val="22"/>
          <w:szCs w:val="22"/>
        </w:rPr>
      </w:pPr>
      <w:r>
        <w:rPr>
          <w:rFonts w:ascii="Arial" w:hAnsi="Arial" w:cs="Arial"/>
          <w:i/>
          <w:iCs/>
          <w:color w:val="000000"/>
          <w:sz w:val="22"/>
          <w:szCs w:val="22"/>
        </w:rPr>
        <w:t>L’AFEP est une association scientifique généraliste dont l’objectif est la promotion du pluralisme dans le champ de l’économie académique. Le congrès annuel de l’AFEP est un moment important pour l’association et pour la communauté des économistes. Il permet de faire vivre le pluralisme des théories, des méthodes et des objets. Au-delà, cette approche encourage le dialogue et l’interdisciplinarité au sein de l’espace des sciences humaines et sociales. C’est pourquoi les propositions de communication autres qu’en économie (sociologie économique, gestion, anthropologie, géographie, aménagement, science politique, histoire, philosophie, etc.) sont souhaitées et encouragées.</w:t>
      </w:r>
    </w:p>
    <w:p w14:paraId="4C3521B8" w14:textId="77777777" w:rsidR="000327D4" w:rsidRDefault="000327D4" w:rsidP="000327D4">
      <w:pPr>
        <w:pStyle w:val="NormalWeb"/>
        <w:spacing w:before="240" w:beforeAutospacing="0" w:after="240" w:afterAutospacing="0"/>
        <w:jc w:val="both"/>
      </w:pPr>
      <w:r>
        <w:rPr>
          <w:rFonts w:ascii="Arial" w:hAnsi="Arial" w:cs="Arial"/>
          <w:i/>
          <w:iCs/>
          <w:color w:val="000000"/>
          <w:sz w:val="22"/>
          <w:szCs w:val="22"/>
        </w:rPr>
        <w:t xml:space="preserve">Dans l’esprit d’ouverture qui caractérise l’approche pluraliste promue par l’AFEP, le congrès reste ouvert à toutes thématiques ou approches. Les propositions ne portant pas explicitement sur la thématique du congrès sont donc bienvenues. Des </w:t>
      </w:r>
      <w:r>
        <w:rPr>
          <w:rFonts w:ascii="Arial" w:hAnsi="Arial" w:cs="Arial"/>
          <w:b/>
          <w:bCs/>
          <w:color w:val="000000"/>
          <w:sz w:val="22"/>
          <w:szCs w:val="22"/>
        </w:rPr>
        <w:t>propositions d’ateliers thématiques (ouverts ou fermés) seront également fortement appréciées</w:t>
      </w:r>
      <w:r>
        <w:rPr>
          <w:rFonts w:ascii="Arial" w:hAnsi="Arial" w:cs="Arial"/>
          <w:i/>
          <w:iCs/>
          <w:color w:val="000000"/>
          <w:sz w:val="22"/>
          <w:szCs w:val="22"/>
        </w:rPr>
        <w:t>.</w:t>
      </w:r>
    </w:p>
    <w:p w14:paraId="2654175C" w14:textId="77777777" w:rsidR="000327D4" w:rsidRDefault="000327D4" w:rsidP="000327D4">
      <w:pPr>
        <w:pStyle w:val="NormalWeb"/>
        <w:spacing w:before="240" w:beforeAutospacing="0" w:after="240" w:afterAutospacing="0"/>
        <w:jc w:val="both"/>
      </w:pPr>
      <w:r>
        <w:rPr>
          <w:rFonts w:ascii="Arial" w:hAnsi="Arial" w:cs="Arial"/>
          <w:i/>
          <w:iCs/>
          <w:color w:val="000000"/>
          <w:sz w:val="22"/>
          <w:szCs w:val="22"/>
        </w:rPr>
        <w:t>***</w:t>
      </w:r>
    </w:p>
    <w:p w14:paraId="0310FA4B" w14:textId="4542CB7D" w:rsidR="000327D4" w:rsidRPr="000327D4" w:rsidRDefault="000327D4" w:rsidP="000327D4">
      <w:pPr>
        <w:pStyle w:val="NormalWeb"/>
        <w:spacing w:before="240" w:beforeAutospacing="0" w:after="240" w:afterAutospacing="0"/>
        <w:jc w:val="both"/>
        <w:rPr>
          <w:rFonts w:ascii="Arial" w:hAnsi="Arial" w:cs="Arial"/>
          <w:color w:val="000000"/>
          <w:sz w:val="22"/>
          <w:szCs w:val="22"/>
        </w:rPr>
      </w:pPr>
      <w:r>
        <w:rPr>
          <w:rFonts w:ascii="Arial" w:hAnsi="Arial" w:cs="Arial"/>
          <w:color w:val="000000"/>
          <w:sz w:val="22"/>
          <w:szCs w:val="22"/>
        </w:rPr>
        <w:t xml:space="preserve">Dépendances économiques, politiques asymétriques, crises écologiques, tensions commerciales et multiplication des conflits armés : à l’heure où le monde fait face à des crises globales d'une ampleur sans précédent et que l’humanité a plus que jamais besoin de coopération, </w:t>
      </w:r>
      <w:r>
        <w:rPr>
          <w:rFonts w:ascii="Arial" w:hAnsi="Arial" w:cs="Arial"/>
          <w:b/>
          <w:bCs/>
          <w:color w:val="000000"/>
          <w:sz w:val="22"/>
          <w:szCs w:val="22"/>
        </w:rPr>
        <w:t>les contradictions du capitalisme contemporain se révèlent de manière exacerbée</w:t>
      </w:r>
      <w:r>
        <w:rPr>
          <w:rFonts w:ascii="Arial" w:hAnsi="Arial" w:cs="Arial"/>
          <w:color w:val="000000"/>
          <w:sz w:val="22"/>
          <w:szCs w:val="22"/>
        </w:rPr>
        <w:t>. Elles façonnent les relations internationales, intensifient les inégalités mondiales, et accentuent les défis écologiques. Comprendre ces dynamiques complexes de dépendance, d’exploitation, mais aussi de résistances et d’alternatives dans les relations économiques internationales nécessite de renforcer et d’élargir les recherches critiques en économie politique, notamment en intégrant pleinement les perspectives et les savoirs issus du Sud global,</w:t>
      </w:r>
      <w:r w:rsidRPr="000327D4">
        <w:rPr>
          <w:rFonts w:ascii="Arial" w:hAnsi="Arial" w:cs="Arial"/>
          <w:color w:val="000000"/>
          <w:sz w:val="22"/>
          <w:szCs w:val="22"/>
        </w:rPr>
        <w:t xml:space="preserve"> </w:t>
      </w:r>
      <w:r>
        <w:rPr>
          <w:rFonts w:ascii="Arial" w:hAnsi="Arial" w:cs="Arial"/>
          <w:color w:val="000000"/>
          <w:sz w:val="22"/>
          <w:szCs w:val="22"/>
        </w:rPr>
        <w:t>et</w:t>
      </w:r>
      <w:r w:rsidRPr="000327D4">
        <w:rPr>
          <w:rFonts w:ascii="Arial" w:hAnsi="Arial" w:cs="Arial"/>
          <w:color w:val="000000"/>
          <w:sz w:val="22"/>
          <w:szCs w:val="22"/>
        </w:rPr>
        <w:t xml:space="preserve"> en mobilisant les apports des autres disciplines des sciences humaines et sociales</w:t>
      </w:r>
      <w:r>
        <w:rPr>
          <w:rFonts w:ascii="Arial" w:hAnsi="Arial" w:cs="Arial"/>
          <w:color w:val="000000"/>
          <w:sz w:val="22"/>
          <w:szCs w:val="22"/>
        </w:rPr>
        <w:t>.</w:t>
      </w:r>
    </w:p>
    <w:p w14:paraId="3D5EC8DE" w14:textId="77777777" w:rsidR="000327D4" w:rsidRDefault="000327D4" w:rsidP="000327D4">
      <w:pPr>
        <w:pStyle w:val="NormalWeb"/>
        <w:spacing w:before="240" w:beforeAutospacing="0" w:after="240" w:afterAutospacing="0"/>
        <w:jc w:val="both"/>
      </w:pPr>
      <w:r>
        <w:rPr>
          <w:rFonts w:ascii="Arial" w:hAnsi="Arial" w:cs="Arial"/>
          <w:color w:val="000000"/>
          <w:sz w:val="22"/>
          <w:szCs w:val="22"/>
        </w:rPr>
        <w:t>Partant de ce constat, le Congrès de l’AFEP 2025 se propose d'examiner les tensions et transformations qui traversent le capitalisme global, dans un contexte marqué par des crises économiques, écologiques, sociales et politiques interconnectées. Ce congrès mettra en lumière les trajectoires divergentes entre les Nords et les Suds, révélant des dynamiques de dépendance, d’exploitation, mais aussi de résistances et d’alternatives. Alors que les frontières géopolitiques, économiques et sociales se redéfinissent souvent de manière violente, il s’agira d’explorer les asymétries de pouvoir, les fractures environnementales, et les alternatives hétérodoxes, en particulier depuis et avec les Suds.</w:t>
      </w:r>
    </w:p>
    <w:p w14:paraId="784CBA46" w14:textId="2E854EDB" w:rsidR="000327D4" w:rsidRDefault="000327D4" w:rsidP="000327D4">
      <w:pPr>
        <w:pStyle w:val="NormalWeb"/>
        <w:spacing w:before="240" w:beforeAutospacing="0" w:after="240" w:afterAutospacing="0"/>
        <w:jc w:val="both"/>
      </w:pPr>
      <w:r>
        <w:rPr>
          <w:rFonts w:ascii="Arial" w:hAnsi="Arial" w:cs="Arial"/>
          <w:color w:val="000000"/>
          <w:sz w:val="22"/>
          <w:szCs w:val="22"/>
        </w:rPr>
        <w:t xml:space="preserve">Afin de comprendre la persistance d’un développement inégal et les tendances polarisantes du capitalisme, </w:t>
      </w:r>
      <w:r>
        <w:rPr>
          <w:rFonts w:ascii="Arial" w:hAnsi="Arial" w:cs="Arial"/>
          <w:b/>
          <w:bCs/>
          <w:color w:val="000000"/>
          <w:sz w:val="22"/>
          <w:szCs w:val="22"/>
        </w:rPr>
        <w:t>une perspective englobante s’avère indispensable</w:t>
      </w:r>
      <w:r>
        <w:rPr>
          <w:rFonts w:ascii="Arial" w:hAnsi="Arial" w:cs="Arial"/>
          <w:color w:val="000000"/>
          <w:sz w:val="22"/>
          <w:szCs w:val="22"/>
        </w:rPr>
        <w:t xml:space="preserve">. Pourtant, la recherche sur les phénomènes économiques reste largement dominée par des paradigmes issus des capitalismes centraux, marginalisant ainsi les savoirs, les expériences et les imaginaires du Sud global. Les communautés académiques subissent de fait des effets de coupure. Il en </w:t>
      </w:r>
      <w:r>
        <w:rPr>
          <w:rFonts w:ascii="Arial" w:hAnsi="Arial" w:cs="Arial"/>
          <w:color w:val="000000"/>
          <w:sz w:val="22"/>
          <w:szCs w:val="22"/>
        </w:rPr>
        <w:lastRenderedPageBreak/>
        <w:t>résulte un affaiblissement de notre capacité à saisir les tensions qui se déploient du mondial au local, et vice-versa, et à aborder de manière efficace et inclusive les multiples défis qui en découlent – a fortiori à l’heure de l’impératif écologique. Cette situation nous prive par ailleurs de la possibilité d’identifier et, le cas échéant, de nous saisir d’idées et de systèmes alternatifs, et ce dans une multitude de secteurs et aux niveaux tant macro que méso et micro.</w:t>
      </w:r>
    </w:p>
    <w:p w14:paraId="3293072B" w14:textId="0ED98AF6" w:rsidR="000327D4" w:rsidRDefault="000327D4" w:rsidP="000327D4">
      <w:pPr>
        <w:pStyle w:val="NormalWeb"/>
        <w:spacing w:before="240" w:beforeAutospacing="0" w:after="240" w:afterAutospacing="0"/>
        <w:jc w:val="both"/>
      </w:pPr>
      <w:r>
        <w:rPr>
          <w:rFonts w:ascii="Arial" w:hAnsi="Arial" w:cs="Arial"/>
          <w:b/>
          <w:bCs/>
          <w:color w:val="000000"/>
          <w:sz w:val="22"/>
          <w:szCs w:val="22"/>
        </w:rPr>
        <w:t>Ces conclusions appellent à un enrichissement de perspective.</w:t>
      </w:r>
      <w:r>
        <w:rPr>
          <w:rFonts w:ascii="Arial" w:hAnsi="Arial" w:cs="Arial"/>
          <w:color w:val="000000"/>
          <w:sz w:val="22"/>
          <w:szCs w:val="22"/>
        </w:rPr>
        <w:t xml:space="preserve"> Rarement, en particulier face à l’impératif environnemental, l’analyse scientifique aura autant exigé l’adoption de grilles de lecture mondiales. Ce besoin heuristique s’inscrit dans l’ambition de promouvoir le pluralisme en économie, qui implique de penser l’économie de manière totale, en tenant compte de l’espace, de l’histoire, </w:t>
      </w:r>
      <w:r w:rsidRPr="000327D4">
        <w:rPr>
          <w:rFonts w:ascii="Arial" w:hAnsi="Arial" w:cs="Arial"/>
          <w:color w:val="000000"/>
          <w:sz w:val="22"/>
          <w:szCs w:val="22"/>
        </w:rPr>
        <w:t xml:space="preserve">des institutions, des liens sociaux </w:t>
      </w:r>
      <w:r>
        <w:rPr>
          <w:rFonts w:ascii="Arial" w:hAnsi="Arial" w:cs="Arial"/>
          <w:color w:val="000000"/>
          <w:sz w:val="22"/>
          <w:szCs w:val="22"/>
        </w:rPr>
        <w:t>et du rapport au vivant. Il convient dès lors d’élargir le champ des connaissances en intégrant des perspectives souvent ignorées ou marginalisées. Il s’agit notamment de reconnaître et de valoriser les approches économiques issues du Sud global, qui permettent de renouveler l'analyse des mécanismes de reproduction des inégalités forgés pendant la période coloniale. La théorie de la dépendance avait apporté une perspective anti-impérialiste et anti-coloniale sur les dynamiques d’exploitation et les contraintes structurelles des pays "périphériques". Plus récemment, des recherches réinvestissent cette approche, quand d’autres explorent de nouvelles manières de penser les rapports entre l’économie et le vivant à partir des ontologies propres aux Suds :</w:t>
      </w:r>
      <w:r w:rsidRPr="000327D4">
        <w:rPr>
          <w:rFonts w:ascii="Arial" w:hAnsi="Arial" w:cs="Arial"/>
          <w:color w:val="000000"/>
          <w:sz w:val="22"/>
          <w:szCs w:val="22"/>
        </w:rPr>
        <w:t xml:space="preserve"> elles sont irriguées, entre autres, par les réflexions sur les systèmes agro-alimentaires, les communs, le post-développement, la décroissance, l’écologie décoloniale ou encore le féminisme, l’économie sociale et solidaire et les informalités.</w:t>
      </w:r>
      <w:r>
        <w:rPr>
          <w:rFonts w:ascii="Arial" w:hAnsi="Arial" w:cs="Arial"/>
          <w:color w:val="000000"/>
          <w:sz w:val="22"/>
          <w:szCs w:val="22"/>
        </w:rPr>
        <w:t xml:space="preserve"> Ces travaux critiquent les dynamiques de pouvoir et les logiques d’exclusion qui ont historiquement structuré la discipline économique. Décoloniser l’économie devient ainsi non seulement un impératif moral, mais aussi une invitation à repenser scientifiquement notre compréhension des systèmes économiques contemporains.</w:t>
      </w:r>
    </w:p>
    <w:p w14:paraId="4D86BA49" w14:textId="77777777" w:rsidR="000327D4" w:rsidRDefault="000327D4" w:rsidP="000327D4">
      <w:pPr>
        <w:pStyle w:val="NormalWeb"/>
        <w:spacing w:before="240" w:beforeAutospacing="0" w:after="240" w:afterAutospacing="0"/>
        <w:jc w:val="both"/>
      </w:pPr>
      <w:r>
        <w:rPr>
          <w:rFonts w:ascii="Arial" w:hAnsi="Arial" w:cs="Arial"/>
          <w:color w:val="000000"/>
          <w:sz w:val="22"/>
          <w:szCs w:val="22"/>
        </w:rPr>
        <w:t>Quatre axes de réflexion – savoirs, imaginaires, pouvoirs et méthodes – structurent la thématique de cet appel à communication.</w:t>
      </w:r>
    </w:p>
    <w:p w14:paraId="44A56F2A" w14:textId="56E5155E" w:rsidR="000327D4" w:rsidRDefault="000327D4" w:rsidP="000327D4">
      <w:pPr>
        <w:pStyle w:val="NormalWeb"/>
        <w:spacing w:before="240" w:beforeAutospacing="0" w:after="240" w:afterAutospacing="0"/>
        <w:ind w:left="720" w:hanging="360"/>
        <w:jc w:val="both"/>
      </w:pPr>
      <w:r>
        <w:rPr>
          <w:rFonts w:ascii="Arial" w:hAnsi="Arial" w:cs="Arial"/>
          <w:color w:val="000000"/>
          <w:sz w:val="22"/>
          <w:szCs w:val="22"/>
        </w:rPr>
        <w:t>1.</w:t>
      </w:r>
      <w:r>
        <w:rPr>
          <w:color w:val="000000"/>
          <w:sz w:val="14"/>
          <w:szCs w:val="14"/>
        </w:rPr>
        <w:t xml:space="preserve">  </w:t>
      </w:r>
      <w:r>
        <w:rPr>
          <w:rFonts w:ascii="Arial" w:hAnsi="Arial" w:cs="Arial"/>
          <w:b/>
          <w:bCs/>
          <w:color w:val="000000"/>
          <w:sz w:val="22"/>
          <w:szCs w:val="22"/>
        </w:rPr>
        <w:t>La décolonisation des savoirs économiques</w:t>
      </w:r>
      <w:r>
        <w:rPr>
          <w:rFonts w:ascii="Arial" w:hAnsi="Arial" w:cs="Arial"/>
          <w:color w:val="000000"/>
          <w:sz w:val="22"/>
          <w:szCs w:val="22"/>
        </w:rPr>
        <w:t>. Cet axe invite à étudier les dynamiques de (dé)valorisation et de</w:t>
      </w:r>
      <w:r w:rsidRPr="000327D4">
        <w:rPr>
          <w:rFonts w:ascii="Arial" w:hAnsi="Arial" w:cs="Arial"/>
          <w:color w:val="000000"/>
          <w:sz w:val="22"/>
          <w:szCs w:val="22"/>
        </w:rPr>
        <w:t xml:space="preserve"> (dé)centrement</w:t>
      </w:r>
      <w:r>
        <w:rPr>
          <w:rFonts w:ascii="Arial" w:hAnsi="Arial" w:cs="Arial"/>
          <w:color w:val="000000"/>
          <w:sz w:val="22"/>
          <w:szCs w:val="22"/>
        </w:rPr>
        <w:t xml:space="preserve"> de certains savoirs, en portant une attention particulière à l’impact durable de la colonisation. Il s'agit de discuter les paradigmes dominants en économie et de proposer des alternatives fondées sur une diversité d'expériences, de pratiques, d’institutions et de politiques économiques, tant du Nord que du Sud global. En plaçant la décolonisation au cœur du débat, cet axe</w:t>
      </w:r>
      <w:r w:rsidR="00993BE1">
        <w:rPr>
          <w:rFonts w:ascii="Arial" w:hAnsi="Arial" w:cs="Arial"/>
          <w:color w:val="000000"/>
          <w:sz w:val="22"/>
          <w:szCs w:val="22"/>
        </w:rPr>
        <w:t xml:space="preserve"> entend explorer une série de questions</w:t>
      </w:r>
      <w:r w:rsidR="0094365A">
        <w:rPr>
          <w:rFonts w:ascii="Arial" w:hAnsi="Arial" w:cs="Arial"/>
          <w:color w:val="000000"/>
          <w:sz w:val="22"/>
          <w:szCs w:val="22"/>
        </w:rPr>
        <w:t> : D</w:t>
      </w:r>
      <w:r w:rsidR="00993BE1">
        <w:rPr>
          <w:rFonts w:ascii="Arial" w:hAnsi="Arial" w:cs="Arial"/>
          <w:color w:val="000000"/>
          <w:sz w:val="22"/>
          <w:szCs w:val="22"/>
        </w:rPr>
        <w:t>ans quelle mesure</w:t>
      </w:r>
      <w:r>
        <w:rPr>
          <w:rFonts w:ascii="Arial" w:hAnsi="Arial" w:cs="Arial"/>
          <w:color w:val="000000"/>
          <w:sz w:val="22"/>
          <w:szCs w:val="22"/>
        </w:rPr>
        <w:t xml:space="preserve"> les relations de pouvoir historiques continuent</w:t>
      </w:r>
      <w:r w:rsidR="00993BE1">
        <w:rPr>
          <w:rFonts w:ascii="Arial" w:hAnsi="Arial" w:cs="Arial"/>
          <w:color w:val="000000"/>
          <w:sz w:val="22"/>
          <w:szCs w:val="22"/>
        </w:rPr>
        <w:t>-elles</w:t>
      </w:r>
      <w:r>
        <w:rPr>
          <w:rFonts w:ascii="Arial" w:hAnsi="Arial" w:cs="Arial"/>
          <w:color w:val="000000"/>
          <w:sz w:val="22"/>
          <w:szCs w:val="22"/>
        </w:rPr>
        <w:t xml:space="preserve"> d'influencer la pensée économique et les politiques </w:t>
      </w:r>
      <w:r w:rsidRPr="000327D4">
        <w:rPr>
          <w:rFonts w:ascii="Arial" w:hAnsi="Arial" w:cs="Arial"/>
          <w:color w:val="000000"/>
          <w:sz w:val="22"/>
          <w:szCs w:val="22"/>
        </w:rPr>
        <w:t>de développement</w:t>
      </w:r>
      <w:r w:rsidR="00993BE1">
        <w:rPr>
          <w:rFonts w:ascii="Arial" w:hAnsi="Arial" w:cs="Arial"/>
          <w:color w:val="000000"/>
          <w:sz w:val="22"/>
          <w:szCs w:val="22"/>
        </w:rPr>
        <w:t> ? Est-ce que l’héritage colonial nous a légué</w:t>
      </w:r>
      <w:r>
        <w:rPr>
          <w:rFonts w:ascii="Arial" w:hAnsi="Arial" w:cs="Arial"/>
          <w:color w:val="000000"/>
          <w:sz w:val="22"/>
          <w:szCs w:val="22"/>
        </w:rPr>
        <w:t xml:space="preserve"> </w:t>
      </w:r>
      <w:r w:rsidR="00993BE1">
        <w:rPr>
          <w:rFonts w:ascii="Arial" w:hAnsi="Arial" w:cs="Arial"/>
          <w:color w:val="000000"/>
          <w:sz w:val="22"/>
          <w:szCs w:val="22"/>
        </w:rPr>
        <w:t>d</w:t>
      </w:r>
      <w:r>
        <w:rPr>
          <w:rFonts w:ascii="Arial" w:hAnsi="Arial" w:cs="Arial"/>
          <w:color w:val="000000"/>
          <w:sz w:val="22"/>
          <w:szCs w:val="22"/>
        </w:rPr>
        <w:t xml:space="preserve">es angles morts </w:t>
      </w:r>
      <w:r w:rsidR="00993BE1">
        <w:rPr>
          <w:rFonts w:ascii="Arial" w:hAnsi="Arial" w:cs="Arial"/>
          <w:color w:val="000000"/>
          <w:sz w:val="22"/>
          <w:szCs w:val="22"/>
        </w:rPr>
        <w:t xml:space="preserve">concernant </w:t>
      </w:r>
      <w:r>
        <w:rPr>
          <w:rFonts w:ascii="Arial" w:hAnsi="Arial" w:cs="Arial"/>
          <w:color w:val="000000"/>
          <w:sz w:val="22"/>
          <w:szCs w:val="22"/>
        </w:rPr>
        <w:t>les arbitrages redistributifs mondiaux</w:t>
      </w:r>
      <w:r w:rsidR="0094365A">
        <w:rPr>
          <w:rFonts w:ascii="Arial" w:hAnsi="Arial" w:cs="Arial"/>
          <w:color w:val="000000"/>
          <w:sz w:val="22"/>
          <w:szCs w:val="22"/>
        </w:rPr>
        <w:t xml:space="preserve"> et les mécanismes économiques sous-jacents ?</w:t>
      </w:r>
      <w:r>
        <w:rPr>
          <w:rFonts w:ascii="Arial" w:hAnsi="Arial" w:cs="Arial"/>
          <w:color w:val="000000"/>
          <w:sz w:val="22"/>
          <w:szCs w:val="22"/>
        </w:rPr>
        <w:t xml:space="preserve"> Ce questionnement s'étend également à l'enseignement de l’économie, une discipline encore largement résistante à l’intégration de perspectives critiques.  </w:t>
      </w:r>
      <w:r w:rsidR="0094365A">
        <w:rPr>
          <w:rFonts w:ascii="Arial" w:hAnsi="Arial" w:cs="Arial"/>
          <w:color w:val="000000"/>
          <w:sz w:val="22"/>
          <w:szCs w:val="22"/>
        </w:rPr>
        <w:t xml:space="preserve">Comment des résistances </w:t>
      </w:r>
      <w:r>
        <w:rPr>
          <w:rFonts w:ascii="Arial" w:hAnsi="Arial" w:cs="Arial"/>
          <w:color w:val="000000"/>
          <w:sz w:val="22"/>
          <w:szCs w:val="22"/>
        </w:rPr>
        <w:t>freinent l’émergence d’approches plurielles et inclusives</w:t>
      </w:r>
      <w:r w:rsidR="0094365A">
        <w:rPr>
          <w:rFonts w:ascii="Arial" w:hAnsi="Arial" w:cs="Arial"/>
          <w:color w:val="000000"/>
          <w:sz w:val="22"/>
          <w:szCs w:val="22"/>
        </w:rPr>
        <w:t xml:space="preserve"> ? Quels sont les moyens adaptés pour </w:t>
      </w:r>
      <w:r>
        <w:rPr>
          <w:rFonts w:ascii="Arial" w:hAnsi="Arial" w:cs="Arial"/>
          <w:color w:val="000000"/>
          <w:sz w:val="22"/>
          <w:szCs w:val="22"/>
        </w:rPr>
        <w:t>transformer l’enseignement de l’économie afin d’y inclure une diversité de points de vue et d'expériences</w:t>
      </w:r>
      <w:r w:rsidR="0094365A">
        <w:rPr>
          <w:rFonts w:ascii="Arial" w:hAnsi="Arial" w:cs="Arial"/>
          <w:color w:val="000000"/>
          <w:sz w:val="22"/>
          <w:szCs w:val="22"/>
        </w:rPr>
        <w:t> ?</w:t>
      </w:r>
    </w:p>
    <w:p w14:paraId="19A686A3" w14:textId="7FA3414C" w:rsidR="000327D4" w:rsidRDefault="000327D4" w:rsidP="000327D4">
      <w:pPr>
        <w:pStyle w:val="NormalWeb"/>
        <w:spacing w:before="240" w:beforeAutospacing="0" w:after="240" w:afterAutospacing="0"/>
        <w:ind w:left="720" w:hanging="360"/>
        <w:jc w:val="both"/>
      </w:pPr>
      <w:r>
        <w:rPr>
          <w:rFonts w:ascii="Arial" w:hAnsi="Arial" w:cs="Arial"/>
          <w:color w:val="000000"/>
          <w:sz w:val="22"/>
          <w:szCs w:val="22"/>
        </w:rPr>
        <w:t>2.</w:t>
      </w:r>
      <w:r>
        <w:rPr>
          <w:color w:val="000000"/>
          <w:sz w:val="14"/>
          <w:szCs w:val="14"/>
        </w:rPr>
        <w:t xml:space="preserve">  </w:t>
      </w:r>
      <w:r>
        <w:rPr>
          <w:rStyle w:val="apple-tab-span"/>
          <w:color w:val="000000"/>
          <w:sz w:val="14"/>
          <w:szCs w:val="14"/>
        </w:rPr>
        <w:tab/>
      </w:r>
      <w:r>
        <w:rPr>
          <w:rFonts w:ascii="Arial" w:hAnsi="Arial" w:cs="Arial"/>
          <w:b/>
          <w:bCs/>
          <w:color w:val="000000"/>
          <w:sz w:val="22"/>
          <w:szCs w:val="22"/>
        </w:rPr>
        <w:t>La bataille des imaginaires et alternatives économiques</w:t>
      </w:r>
      <w:r>
        <w:rPr>
          <w:rFonts w:ascii="Arial" w:hAnsi="Arial" w:cs="Arial"/>
          <w:color w:val="000000"/>
          <w:sz w:val="22"/>
          <w:szCs w:val="22"/>
        </w:rPr>
        <w:t xml:space="preserve">. Cet axe propose d’étudier les récits économiques dominants, souvent façonnés par une vision </w:t>
      </w:r>
      <w:r w:rsidR="00B1002C">
        <w:rPr>
          <w:rFonts w:ascii="Arial" w:hAnsi="Arial" w:cs="Arial"/>
          <w:color w:val="000000"/>
          <w:sz w:val="22"/>
          <w:szCs w:val="22"/>
        </w:rPr>
        <w:t xml:space="preserve">occidentalo-centrée </w:t>
      </w:r>
      <w:r>
        <w:rPr>
          <w:rFonts w:ascii="Arial" w:hAnsi="Arial" w:cs="Arial"/>
          <w:color w:val="000000"/>
          <w:sz w:val="22"/>
          <w:szCs w:val="22"/>
        </w:rPr>
        <w:t xml:space="preserve">qui associe modernité, progrès et rationalité au développement du capitalisme. Cette perspective normalise les processus violents et exploiteurs qui ont accompagné l’émergence du capitalisme. </w:t>
      </w:r>
      <w:r w:rsidR="00172443">
        <w:rPr>
          <w:rFonts w:ascii="Arial" w:hAnsi="Arial" w:cs="Arial"/>
          <w:color w:val="000000"/>
          <w:sz w:val="22"/>
          <w:szCs w:val="22"/>
        </w:rPr>
        <w:t xml:space="preserve">Une perspective englobante de l’économie invite alors à s’intéresser aux questions suivantes : Quelles sont les </w:t>
      </w:r>
      <w:r>
        <w:rPr>
          <w:rFonts w:ascii="Arial" w:hAnsi="Arial" w:cs="Arial"/>
          <w:color w:val="000000"/>
          <w:sz w:val="22"/>
          <w:szCs w:val="22"/>
        </w:rPr>
        <w:t>contre-narrations issues des pays postcoloniaux, qui remettent en question ces récits</w:t>
      </w:r>
      <w:r w:rsidR="00172443">
        <w:rPr>
          <w:rFonts w:ascii="Arial" w:hAnsi="Arial" w:cs="Arial"/>
          <w:color w:val="000000"/>
          <w:sz w:val="22"/>
          <w:szCs w:val="22"/>
        </w:rPr>
        <w:t> ? En s’appuyant par exemple sur</w:t>
      </w:r>
      <w:r>
        <w:rPr>
          <w:rFonts w:ascii="Arial" w:hAnsi="Arial" w:cs="Arial"/>
          <w:color w:val="000000"/>
          <w:sz w:val="22"/>
          <w:szCs w:val="22"/>
        </w:rPr>
        <w:t xml:space="preserve"> des théories de la décroissance ou des </w:t>
      </w:r>
      <w:r w:rsidR="00B1002C">
        <w:rPr>
          <w:rFonts w:ascii="Arial" w:hAnsi="Arial" w:cs="Arial"/>
          <w:color w:val="000000"/>
          <w:sz w:val="22"/>
          <w:szCs w:val="22"/>
        </w:rPr>
        <w:t>programmes</w:t>
      </w:r>
      <w:r w:rsidR="000E6AE0">
        <w:rPr>
          <w:rFonts w:ascii="Arial" w:hAnsi="Arial" w:cs="Arial"/>
          <w:color w:val="000000"/>
          <w:sz w:val="22"/>
          <w:szCs w:val="22"/>
        </w:rPr>
        <w:t xml:space="preserve"> </w:t>
      </w:r>
      <w:r>
        <w:rPr>
          <w:rFonts w:ascii="Arial" w:hAnsi="Arial" w:cs="Arial"/>
          <w:color w:val="000000"/>
          <w:sz w:val="22"/>
          <w:szCs w:val="22"/>
        </w:rPr>
        <w:t>du Buen Vivir/Sumak Kawsay en Equateur</w:t>
      </w:r>
      <w:r w:rsidR="00172443">
        <w:rPr>
          <w:rFonts w:ascii="Arial" w:hAnsi="Arial" w:cs="Arial"/>
          <w:color w:val="000000"/>
          <w:sz w:val="22"/>
          <w:szCs w:val="22"/>
        </w:rPr>
        <w:t>, quelles visions alternatives découlent de ces contre-narrations ?</w:t>
      </w:r>
      <w:r>
        <w:rPr>
          <w:rFonts w:ascii="Arial" w:hAnsi="Arial" w:cs="Arial"/>
          <w:color w:val="000000"/>
          <w:sz w:val="22"/>
          <w:szCs w:val="22"/>
        </w:rPr>
        <w:t xml:space="preserve"> </w:t>
      </w:r>
      <w:r w:rsidR="000B50F5">
        <w:rPr>
          <w:rFonts w:ascii="Arial" w:hAnsi="Arial" w:cs="Arial"/>
          <w:color w:val="000000"/>
          <w:sz w:val="22"/>
          <w:szCs w:val="22"/>
        </w:rPr>
        <w:t xml:space="preserve">Dans </w:t>
      </w:r>
      <w:r w:rsidR="000B50F5">
        <w:rPr>
          <w:rFonts w:ascii="Arial" w:hAnsi="Arial" w:cs="Arial"/>
          <w:color w:val="000000"/>
          <w:sz w:val="22"/>
          <w:szCs w:val="22"/>
        </w:rPr>
        <w:lastRenderedPageBreak/>
        <w:t>quelle mesure c</w:t>
      </w:r>
      <w:r>
        <w:rPr>
          <w:rFonts w:ascii="Arial" w:hAnsi="Arial" w:cs="Arial"/>
          <w:color w:val="000000"/>
          <w:sz w:val="22"/>
          <w:szCs w:val="22"/>
        </w:rPr>
        <w:t>es approches</w:t>
      </w:r>
      <w:r w:rsidR="000B50F5">
        <w:rPr>
          <w:rFonts w:ascii="Arial" w:hAnsi="Arial" w:cs="Arial"/>
          <w:color w:val="000000"/>
          <w:sz w:val="22"/>
          <w:szCs w:val="22"/>
        </w:rPr>
        <w:t xml:space="preserve">, qui mettent en avant d’autres </w:t>
      </w:r>
      <w:r>
        <w:rPr>
          <w:rFonts w:ascii="Arial" w:hAnsi="Arial" w:cs="Arial"/>
          <w:color w:val="000000"/>
          <w:sz w:val="22"/>
          <w:szCs w:val="22"/>
        </w:rPr>
        <w:t>formes d’organisation socio-économique (économies populaires, communs…)</w:t>
      </w:r>
      <w:r w:rsidR="000B50F5">
        <w:rPr>
          <w:rFonts w:ascii="Arial" w:hAnsi="Arial" w:cs="Arial"/>
          <w:color w:val="000000"/>
          <w:sz w:val="22"/>
          <w:szCs w:val="22"/>
        </w:rPr>
        <w:t xml:space="preserve">, </w:t>
      </w:r>
      <w:r>
        <w:rPr>
          <w:rFonts w:ascii="Arial" w:hAnsi="Arial" w:cs="Arial"/>
          <w:color w:val="000000"/>
          <w:sz w:val="22"/>
          <w:szCs w:val="22"/>
        </w:rPr>
        <w:t>offrent des pistes pour repenser l’ordre économique mondial au-delà des institutions capitalistes traditionnelles</w:t>
      </w:r>
      <w:r w:rsidR="000B50F5">
        <w:rPr>
          <w:rFonts w:ascii="Arial" w:hAnsi="Arial" w:cs="Arial"/>
          <w:color w:val="000000"/>
          <w:sz w:val="22"/>
          <w:szCs w:val="22"/>
        </w:rPr>
        <w:t> ?</w:t>
      </w:r>
      <w:r>
        <w:rPr>
          <w:rFonts w:ascii="Arial" w:hAnsi="Arial" w:cs="Arial"/>
          <w:color w:val="000000"/>
          <w:sz w:val="22"/>
          <w:szCs w:val="22"/>
        </w:rPr>
        <w:t xml:space="preserve"> </w:t>
      </w:r>
      <w:r w:rsidR="000B50F5">
        <w:rPr>
          <w:rFonts w:ascii="Arial" w:hAnsi="Arial" w:cs="Arial"/>
          <w:color w:val="000000"/>
          <w:sz w:val="22"/>
          <w:szCs w:val="22"/>
        </w:rPr>
        <w:t xml:space="preserve">Quelle est </w:t>
      </w:r>
      <w:r>
        <w:rPr>
          <w:rFonts w:ascii="Arial" w:hAnsi="Arial" w:cs="Arial"/>
          <w:color w:val="000000"/>
          <w:sz w:val="22"/>
          <w:szCs w:val="22"/>
        </w:rPr>
        <w:t>la place des économistes, des institutions statistiques, des experts, des scientifiques et des politiques publiques économiques dans la construction et la diffusion de ce récits</w:t>
      </w:r>
      <w:r w:rsidR="000B50F5">
        <w:rPr>
          <w:rFonts w:ascii="Arial" w:hAnsi="Arial" w:cs="Arial"/>
          <w:color w:val="000000"/>
          <w:sz w:val="22"/>
          <w:szCs w:val="22"/>
        </w:rPr>
        <w:t xml:space="preserve"> dominants</w:t>
      </w:r>
      <w:r>
        <w:rPr>
          <w:rFonts w:ascii="Arial" w:hAnsi="Arial" w:cs="Arial"/>
          <w:color w:val="000000"/>
          <w:sz w:val="22"/>
          <w:szCs w:val="22"/>
        </w:rPr>
        <w:t xml:space="preserve"> sur l’ordre économique mondial</w:t>
      </w:r>
      <w:r w:rsidR="000B50F5">
        <w:rPr>
          <w:rFonts w:ascii="Arial" w:hAnsi="Arial" w:cs="Arial"/>
          <w:color w:val="000000"/>
          <w:sz w:val="22"/>
          <w:szCs w:val="22"/>
        </w:rPr>
        <w:t> ?</w:t>
      </w:r>
      <w:r>
        <w:rPr>
          <w:rFonts w:ascii="Arial" w:hAnsi="Arial" w:cs="Arial"/>
          <w:color w:val="000000"/>
          <w:sz w:val="22"/>
          <w:szCs w:val="22"/>
        </w:rPr>
        <w:t> </w:t>
      </w:r>
    </w:p>
    <w:p w14:paraId="2487CFAB" w14:textId="752BA86D" w:rsidR="000327D4" w:rsidRDefault="000327D4" w:rsidP="000327D4">
      <w:pPr>
        <w:pStyle w:val="NormalWeb"/>
        <w:spacing w:before="240" w:beforeAutospacing="0" w:after="240" w:afterAutospacing="0"/>
        <w:ind w:left="720" w:hanging="360"/>
        <w:jc w:val="both"/>
      </w:pPr>
      <w:r>
        <w:rPr>
          <w:rFonts w:ascii="Arial" w:hAnsi="Arial" w:cs="Arial"/>
          <w:color w:val="000000"/>
          <w:sz w:val="22"/>
          <w:szCs w:val="22"/>
        </w:rPr>
        <w:t>3.</w:t>
      </w:r>
      <w:r>
        <w:rPr>
          <w:color w:val="000000"/>
          <w:sz w:val="14"/>
          <w:szCs w:val="14"/>
        </w:rPr>
        <w:t xml:space="preserve">  </w:t>
      </w:r>
      <w:r>
        <w:rPr>
          <w:rFonts w:ascii="Arial" w:hAnsi="Arial" w:cs="Arial"/>
          <w:b/>
          <w:bCs/>
          <w:color w:val="000000"/>
          <w:sz w:val="22"/>
          <w:szCs w:val="22"/>
        </w:rPr>
        <w:t>Pouvoirs, dépendances et inégalités globales.</w:t>
      </w:r>
      <w:r>
        <w:rPr>
          <w:rFonts w:ascii="Arial" w:hAnsi="Arial" w:cs="Arial"/>
          <w:color w:val="000000"/>
          <w:sz w:val="22"/>
          <w:szCs w:val="22"/>
        </w:rPr>
        <w:t>  Cet axe vise à explorer comment les relations de pouvoir façonnent les structures économiques mondiales et comment ces dynamiques de domination peuvent être contestées ou transformées.</w:t>
      </w:r>
      <w:r w:rsidR="0009792F">
        <w:rPr>
          <w:rFonts w:ascii="Arial" w:hAnsi="Arial" w:cs="Arial"/>
          <w:color w:val="000000"/>
          <w:sz w:val="22"/>
          <w:szCs w:val="22"/>
        </w:rPr>
        <w:t xml:space="preserve"> Cette réflexion s'appuiera sur des approches interdisciplinaires et critiques en économie politique. Plusieurs questions peuvent guider les échanges : Quelles sont</w:t>
      </w:r>
      <w:r>
        <w:rPr>
          <w:rFonts w:ascii="Arial" w:hAnsi="Arial" w:cs="Arial"/>
          <w:color w:val="000000"/>
          <w:sz w:val="22"/>
          <w:szCs w:val="22"/>
        </w:rPr>
        <w:t xml:space="preserve"> les interconnexions et fractures qui influencent les trajectoires économiques divergentes entre les pays et les régions</w:t>
      </w:r>
      <w:r w:rsidR="0009792F">
        <w:rPr>
          <w:rFonts w:ascii="Arial" w:hAnsi="Arial" w:cs="Arial"/>
          <w:color w:val="000000"/>
          <w:sz w:val="22"/>
          <w:szCs w:val="22"/>
        </w:rPr>
        <w:t> ? Comment le développement inégal se perpétue-t-il malgré la décolonisation ?</w:t>
      </w:r>
      <w:r>
        <w:rPr>
          <w:rFonts w:ascii="Arial" w:hAnsi="Arial" w:cs="Arial"/>
          <w:color w:val="000000"/>
          <w:sz w:val="22"/>
          <w:szCs w:val="22"/>
        </w:rPr>
        <w:t xml:space="preserve"> </w:t>
      </w:r>
      <w:r w:rsidR="0009792F">
        <w:rPr>
          <w:rFonts w:ascii="Arial" w:hAnsi="Arial" w:cs="Arial"/>
          <w:color w:val="000000"/>
          <w:sz w:val="22"/>
          <w:szCs w:val="22"/>
        </w:rPr>
        <w:t xml:space="preserve">Quelles sont les contraintes que l’économie mondiale impose </w:t>
      </w:r>
      <w:r>
        <w:rPr>
          <w:rFonts w:ascii="Arial" w:hAnsi="Arial" w:cs="Arial"/>
          <w:color w:val="000000"/>
          <w:sz w:val="22"/>
          <w:szCs w:val="22"/>
        </w:rPr>
        <w:t>aux acteurs contemporains dans les Nords et les Suds</w:t>
      </w:r>
      <w:r w:rsidR="0009792F">
        <w:rPr>
          <w:rFonts w:ascii="Arial" w:hAnsi="Arial" w:cs="Arial"/>
          <w:color w:val="000000"/>
          <w:sz w:val="22"/>
          <w:szCs w:val="22"/>
        </w:rPr>
        <w:t xml:space="preserve"> ? Comment </w:t>
      </w:r>
      <w:r w:rsidR="00B1002C">
        <w:rPr>
          <w:rFonts w:ascii="Arial" w:hAnsi="Arial" w:cs="Arial"/>
          <w:color w:val="000000"/>
          <w:sz w:val="22"/>
          <w:szCs w:val="22"/>
        </w:rPr>
        <w:t>c</w:t>
      </w:r>
      <w:r w:rsidR="0009792F">
        <w:rPr>
          <w:rFonts w:ascii="Arial" w:hAnsi="Arial" w:cs="Arial"/>
          <w:color w:val="000000"/>
          <w:sz w:val="22"/>
          <w:szCs w:val="22"/>
        </w:rPr>
        <w:t xml:space="preserve">es acteurs tentent de s’en affranchir et </w:t>
      </w:r>
      <w:r w:rsidR="00B41555">
        <w:rPr>
          <w:rFonts w:ascii="Arial" w:hAnsi="Arial" w:cs="Arial"/>
          <w:color w:val="000000"/>
          <w:sz w:val="22"/>
          <w:szCs w:val="22"/>
        </w:rPr>
        <w:t>quelles sont leurs propositions</w:t>
      </w:r>
      <w:r w:rsidR="00B1002C">
        <w:rPr>
          <w:rFonts w:ascii="Arial" w:hAnsi="Arial" w:cs="Arial"/>
          <w:color w:val="000000"/>
          <w:sz w:val="22"/>
          <w:szCs w:val="22"/>
        </w:rPr>
        <w:t>, pour</w:t>
      </w:r>
      <w:r>
        <w:rPr>
          <w:rFonts w:ascii="Arial" w:hAnsi="Arial" w:cs="Arial"/>
          <w:color w:val="000000"/>
          <w:sz w:val="22"/>
          <w:szCs w:val="22"/>
        </w:rPr>
        <w:t xml:space="preserve"> promouvoir un ordre mondial plus juste et harmonieux</w:t>
      </w:r>
      <w:r w:rsidR="00B41555">
        <w:rPr>
          <w:rFonts w:ascii="Arial" w:hAnsi="Arial" w:cs="Arial"/>
          <w:color w:val="000000"/>
          <w:sz w:val="22"/>
          <w:szCs w:val="22"/>
        </w:rPr>
        <w:t> ?</w:t>
      </w:r>
      <w:r>
        <w:rPr>
          <w:rFonts w:ascii="Arial" w:hAnsi="Arial" w:cs="Arial"/>
          <w:color w:val="000000"/>
          <w:sz w:val="22"/>
          <w:szCs w:val="22"/>
        </w:rPr>
        <w:t xml:space="preserve"> </w:t>
      </w:r>
    </w:p>
    <w:p w14:paraId="09368C4C" w14:textId="00CE0251" w:rsidR="000327D4" w:rsidRDefault="000327D4" w:rsidP="000327D4">
      <w:pPr>
        <w:pStyle w:val="NormalWeb"/>
        <w:spacing w:before="240" w:beforeAutospacing="0" w:after="240" w:afterAutospacing="0"/>
        <w:ind w:left="720" w:hanging="360"/>
        <w:jc w:val="both"/>
        <w:rPr>
          <w:rFonts w:ascii="Arial" w:hAnsi="Arial" w:cs="Arial"/>
          <w:color w:val="000000"/>
          <w:sz w:val="22"/>
          <w:szCs w:val="22"/>
        </w:rPr>
      </w:pPr>
      <w:r>
        <w:rPr>
          <w:rFonts w:ascii="Arial" w:hAnsi="Arial" w:cs="Arial"/>
          <w:color w:val="000000"/>
          <w:sz w:val="22"/>
          <w:szCs w:val="22"/>
        </w:rPr>
        <w:t>4.</w:t>
      </w:r>
      <w:r>
        <w:rPr>
          <w:color w:val="000000"/>
          <w:sz w:val="14"/>
          <w:szCs w:val="14"/>
        </w:rPr>
        <w:t xml:space="preserve">  </w:t>
      </w:r>
      <w:r>
        <w:rPr>
          <w:rStyle w:val="apple-tab-span"/>
          <w:color w:val="000000"/>
          <w:sz w:val="14"/>
          <w:szCs w:val="14"/>
        </w:rPr>
        <w:tab/>
      </w:r>
      <w:r>
        <w:rPr>
          <w:rFonts w:ascii="Arial" w:hAnsi="Arial" w:cs="Arial"/>
          <w:b/>
          <w:bCs/>
          <w:color w:val="000000"/>
          <w:sz w:val="22"/>
          <w:szCs w:val="22"/>
        </w:rPr>
        <w:t>Méthodologies critiques pour l’étude des capitalismes</w:t>
      </w:r>
      <w:r>
        <w:rPr>
          <w:rFonts w:ascii="Arial" w:hAnsi="Arial" w:cs="Arial"/>
          <w:color w:val="000000"/>
          <w:sz w:val="22"/>
          <w:szCs w:val="22"/>
        </w:rPr>
        <w:t xml:space="preserve"> </w:t>
      </w:r>
      <w:r>
        <w:rPr>
          <w:rFonts w:ascii="Arial" w:hAnsi="Arial" w:cs="Arial"/>
          <w:b/>
          <w:bCs/>
          <w:color w:val="000000"/>
          <w:sz w:val="22"/>
          <w:szCs w:val="22"/>
        </w:rPr>
        <w:t>et du développement.</w:t>
      </w:r>
      <w:r>
        <w:rPr>
          <w:rFonts w:ascii="Arial" w:hAnsi="Arial" w:cs="Arial"/>
          <w:color w:val="000000"/>
          <w:sz w:val="22"/>
          <w:szCs w:val="22"/>
        </w:rPr>
        <w:t xml:space="preserve"> Cet axe examine et confronte les méthodes permettant d'analyser les capitalismes contemporains et les dynamiques de développement, tout en prenant en compte les limites des approches méthodologiques traditionnelles. </w:t>
      </w:r>
      <w:r w:rsidR="00B41555">
        <w:rPr>
          <w:rFonts w:ascii="Arial" w:hAnsi="Arial" w:cs="Arial"/>
          <w:color w:val="000000"/>
          <w:sz w:val="22"/>
          <w:szCs w:val="22"/>
        </w:rPr>
        <w:t>Dans cette optique, i</w:t>
      </w:r>
      <w:r>
        <w:rPr>
          <w:rFonts w:ascii="Arial" w:hAnsi="Arial" w:cs="Arial"/>
          <w:color w:val="000000"/>
          <w:sz w:val="22"/>
          <w:szCs w:val="22"/>
        </w:rPr>
        <w:t>l s'agit</w:t>
      </w:r>
      <w:r w:rsidR="00B1002C">
        <w:rPr>
          <w:rFonts w:ascii="Arial" w:hAnsi="Arial" w:cs="Arial"/>
          <w:color w:val="000000"/>
          <w:sz w:val="22"/>
          <w:szCs w:val="22"/>
        </w:rPr>
        <w:t>,</w:t>
      </w:r>
      <w:r>
        <w:rPr>
          <w:rFonts w:ascii="Arial" w:hAnsi="Arial" w:cs="Arial"/>
          <w:color w:val="000000"/>
          <w:sz w:val="22"/>
          <w:szCs w:val="22"/>
        </w:rPr>
        <w:t xml:space="preserve"> </w:t>
      </w:r>
      <w:r w:rsidR="00B41555">
        <w:rPr>
          <w:rFonts w:ascii="Arial" w:hAnsi="Arial" w:cs="Arial"/>
          <w:color w:val="000000"/>
          <w:sz w:val="22"/>
          <w:szCs w:val="22"/>
        </w:rPr>
        <w:t xml:space="preserve">entre autres, </w:t>
      </w:r>
      <w:r>
        <w:rPr>
          <w:rFonts w:ascii="Arial" w:hAnsi="Arial" w:cs="Arial"/>
          <w:color w:val="000000"/>
          <w:sz w:val="22"/>
          <w:szCs w:val="22"/>
        </w:rPr>
        <w:t>d'explorer</w:t>
      </w:r>
      <w:r w:rsidR="00B41555">
        <w:rPr>
          <w:rFonts w:ascii="Arial" w:hAnsi="Arial" w:cs="Arial"/>
          <w:color w:val="000000"/>
          <w:sz w:val="22"/>
          <w:szCs w:val="22"/>
        </w:rPr>
        <w:t xml:space="preserve"> les questions suivantes :</w:t>
      </w:r>
      <w:r>
        <w:rPr>
          <w:rFonts w:ascii="Arial" w:hAnsi="Arial" w:cs="Arial"/>
          <w:color w:val="000000"/>
          <w:sz w:val="22"/>
          <w:szCs w:val="22"/>
        </w:rPr>
        <w:t xml:space="preserve"> </w:t>
      </w:r>
      <w:r w:rsidR="00B41555">
        <w:rPr>
          <w:rFonts w:ascii="Arial" w:hAnsi="Arial" w:cs="Arial"/>
          <w:color w:val="000000"/>
          <w:sz w:val="22"/>
          <w:szCs w:val="22"/>
        </w:rPr>
        <w:t>C</w:t>
      </w:r>
      <w:r>
        <w:rPr>
          <w:rFonts w:ascii="Arial" w:hAnsi="Arial" w:cs="Arial"/>
          <w:color w:val="000000"/>
          <w:sz w:val="22"/>
          <w:szCs w:val="22"/>
        </w:rPr>
        <w:t>omment les méthodes mixtes, inter, transdisciplinaires et comparatives, peuvent</w:t>
      </w:r>
      <w:r w:rsidR="00B41555">
        <w:rPr>
          <w:rFonts w:ascii="Arial" w:hAnsi="Arial" w:cs="Arial"/>
          <w:color w:val="000000"/>
          <w:sz w:val="22"/>
          <w:szCs w:val="22"/>
        </w:rPr>
        <w:t>-elles</w:t>
      </w:r>
      <w:r>
        <w:rPr>
          <w:rFonts w:ascii="Arial" w:hAnsi="Arial" w:cs="Arial"/>
          <w:color w:val="000000"/>
          <w:sz w:val="22"/>
          <w:szCs w:val="22"/>
        </w:rPr>
        <w:t xml:space="preserve"> offrir une </w:t>
      </w:r>
      <w:r w:rsidR="00020B0B">
        <w:rPr>
          <w:rFonts w:ascii="Arial" w:hAnsi="Arial" w:cs="Arial"/>
          <w:color w:val="000000"/>
          <w:sz w:val="22"/>
          <w:szCs w:val="22"/>
        </w:rPr>
        <w:t xml:space="preserve">meilleure </w:t>
      </w:r>
      <w:r>
        <w:rPr>
          <w:rFonts w:ascii="Arial" w:hAnsi="Arial" w:cs="Arial"/>
          <w:color w:val="000000"/>
          <w:sz w:val="22"/>
          <w:szCs w:val="22"/>
        </w:rPr>
        <w:t>compréhension des inégalités structurelles et des dynamiques cachées au sein du capitalisme mondial</w:t>
      </w:r>
      <w:r w:rsidR="00B41555">
        <w:rPr>
          <w:rFonts w:ascii="Arial" w:hAnsi="Arial" w:cs="Arial"/>
          <w:color w:val="000000"/>
          <w:sz w:val="22"/>
          <w:szCs w:val="22"/>
        </w:rPr>
        <w:t> ? Dans quelle mesure la prise en compte d</w:t>
      </w:r>
      <w:r>
        <w:rPr>
          <w:rFonts w:ascii="Arial" w:hAnsi="Arial" w:cs="Arial"/>
          <w:color w:val="000000"/>
          <w:sz w:val="22"/>
          <w:szCs w:val="22"/>
        </w:rPr>
        <w:t>es contributions de la science politique, de la sociologie, de l’anthropologie, et des autres disciplines en sciences humaines et sociales enrichi</w:t>
      </w:r>
      <w:r w:rsidR="00B41555">
        <w:rPr>
          <w:rFonts w:ascii="Arial" w:hAnsi="Arial" w:cs="Arial"/>
          <w:color w:val="000000"/>
          <w:sz w:val="22"/>
          <w:szCs w:val="22"/>
        </w:rPr>
        <w:t>ssent</w:t>
      </w:r>
      <w:r>
        <w:rPr>
          <w:rFonts w:ascii="Arial" w:hAnsi="Arial" w:cs="Arial"/>
          <w:color w:val="000000"/>
          <w:sz w:val="22"/>
          <w:szCs w:val="22"/>
        </w:rPr>
        <w:t xml:space="preserve"> la boîte à outils de l’économie politique</w:t>
      </w:r>
      <w:r w:rsidR="00B41555">
        <w:rPr>
          <w:rFonts w:ascii="Arial" w:hAnsi="Arial" w:cs="Arial"/>
          <w:color w:val="000000"/>
          <w:sz w:val="22"/>
          <w:szCs w:val="22"/>
        </w:rPr>
        <w:t xml:space="preserve"> ? Comment </w:t>
      </w:r>
      <w:r w:rsidR="00B41555" w:rsidRPr="001B74FB">
        <w:rPr>
          <w:rFonts w:ascii="Arial" w:hAnsi="Arial" w:cs="Arial"/>
          <w:color w:val="000000"/>
          <w:sz w:val="22"/>
          <w:szCs w:val="22"/>
        </w:rPr>
        <w:t>renforcer les collaborations interdisciplinaires</w:t>
      </w:r>
      <w:r w:rsidR="00B1002C" w:rsidRPr="001B74FB">
        <w:rPr>
          <w:rFonts w:ascii="Arial" w:hAnsi="Arial" w:cs="Arial"/>
          <w:color w:val="000000"/>
          <w:sz w:val="22"/>
          <w:szCs w:val="22"/>
        </w:rPr>
        <w:t xml:space="preserve"> et internationales</w:t>
      </w:r>
      <w:r w:rsidR="00B41555" w:rsidRPr="001B74FB">
        <w:rPr>
          <w:rFonts w:ascii="Arial" w:hAnsi="Arial" w:cs="Arial"/>
          <w:color w:val="000000"/>
          <w:sz w:val="22"/>
          <w:szCs w:val="22"/>
        </w:rPr>
        <w:t> ?</w:t>
      </w:r>
    </w:p>
    <w:p w14:paraId="7A3B9A1D" w14:textId="77777777" w:rsidR="001B74FB" w:rsidRPr="001B74FB" w:rsidRDefault="001B74FB" w:rsidP="000327D4">
      <w:pPr>
        <w:pStyle w:val="NormalWeb"/>
        <w:spacing w:before="240" w:beforeAutospacing="0" w:after="240" w:afterAutospacing="0"/>
        <w:ind w:left="720" w:hanging="360"/>
        <w:jc w:val="both"/>
        <w:rPr>
          <w:rFonts w:ascii="Arial" w:hAnsi="Arial" w:cs="Arial"/>
          <w:sz w:val="22"/>
          <w:szCs w:val="22"/>
        </w:rPr>
      </w:pPr>
    </w:p>
    <w:p w14:paraId="2535277C" w14:textId="77777777" w:rsidR="00020B0B" w:rsidRPr="001B74FB" w:rsidRDefault="00020B0B" w:rsidP="001B74FB">
      <w:pPr>
        <w:pStyle w:val="NormalWeb"/>
        <w:pBdr>
          <w:top w:val="single" w:sz="4" w:space="1" w:color="auto"/>
          <w:left w:val="single" w:sz="4" w:space="4" w:color="auto"/>
          <w:bottom w:val="single" w:sz="4" w:space="1" w:color="auto"/>
          <w:right w:val="single" w:sz="4" w:space="1" w:color="auto"/>
          <w:between w:val="single" w:sz="4" w:space="1" w:color="auto"/>
          <w:bar w:val="single" w:sz="4" w:color="auto"/>
        </w:pBdr>
        <w:spacing w:before="240" w:beforeAutospacing="0" w:after="240" w:afterAutospacing="0"/>
        <w:ind w:left="567" w:right="567"/>
        <w:jc w:val="center"/>
        <w:rPr>
          <w:rFonts w:ascii="Arial" w:hAnsi="Arial" w:cs="Arial"/>
          <w:sz w:val="22"/>
          <w:szCs w:val="22"/>
        </w:rPr>
      </w:pPr>
      <w:r w:rsidRPr="001B74FB">
        <w:rPr>
          <w:rFonts w:ascii="Arial" w:hAnsi="Arial" w:cs="Arial"/>
          <w:i/>
          <w:iCs/>
          <w:color w:val="000000"/>
          <w:sz w:val="22"/>
          <w:szCs w:val="22"/>
        </w:rPr>
        <w:t>« L’AFEP considère que la promotion du pluralisme académique en économie (idées, thèmes, méthodes) passe par la promotion du pluralisme des points de vue. Elle promeut donc l’inclusion et le traitement égal de toutes les personnes. Cette diversité de caractères démographiques et d’origines géographiques est également requise pour des raisons de justice. » (</w:t>
      </w:r>
      <w:hyperlink r:id="rId5" w:history="1">
        <w:r w:rsidRPr="001B74FB">
          <w:rPr>
            <w:rStyle w:val="Lienhypertexte"/>
            <w:rFonts w:ascii="Arial" w:hAnsi="Arial" w:cs="Arial"/>
            <w:color w:val="1155CC"/>
            <w:sz w:val="22"/>
            <w:szCs w:val="22"/>
          </w:rPr>
          <w:t>Texte complet</w:t>
        </w:r>
      </w:hyperlink>
      <w:r w:rsidRPr="001B74FB">
        <w:rPr>
          <w:rFonts w:ascii="Arial" w:hAnsi="Arial" w:cs="Arial"/>
          <w:i/>
          <w:iCs/>
          <w:color w:val="000000"/>
          <w:sz w:val="22"/>
          <w:szCs w:val="22"/>
        </w:rPr>
        <w:t xml:space="preserve"> de la charte)</w:t>
      </w:r>
    </w:p>
    <w:p w14:paraId="45CD6645" w14:textId="2C25DAFE" w:rsidR="00ED2022" w:rsidRPr="001B74FB" w:rsidRDefault="00ED2022">
      <w:pPr>
        <w:rPr>
          <w:rFonts w:ascii="Arial" w:hAnsi="Arial" w:cs="Arial"/>
        </w:rPr>
      </w:pPr>
    </w:p>
    <w:p w14:paraId="5F2E7FBF" w14:textId="77777777" w:rsidR="001B74FB" w:rsidRPr="001B74FB" w:rsidRDefault="00020B0B" w:rsidP="001B74FB">
      <w:pPr>
        <w:pBdr>
          <w:top w:val="single" w:sz="4" w:space="1" w:color="auto"/>
          <w:left w:val="single" w:sz="4" w:space="4" w:color="auto"/>
          <w:bottom w:val="single" w:sz="4" w:space="1" w:color="auto"/>
          <w:right w:val="single" w:sz="4" w:space="4" w:color="auto"/>
        </w:pBdr>
        <w:rPr>
          <w:rStyle w:val="fontstyle21"/>
          <w:rFonts w:ascii="Arial" w:hAnsi="Arial" w:cs="Arial"/>
        </w:rPr>
      </w:pPr>
      <w:r w:rsidRPr="001B74FB">
        <w:rPr>
          <w:rStyle w:val="fontstyle01"/>
          <w:rFonts w:ascii="Arial" w:hAnsi="Arial" w:cs="Arial"/>
        </w:rPr>
        <w:t xml:space="preserve">Trois types de soumissions sont possibles </w:t>
      </w:r>
      <w:r w:rsidRPr="001B74FB">
        <w:rPr>
          <w:rStyle w:val="fontstyle21"/>
          <w:rFonts w:ascii="Arial" w:hAnsi="Arial" w:cs="Arial"/>
        </w:rPr>
        <w:t>:</w:t>
      </w:r>
    </w:p>
    <w:p w14:paraId="74EC13A1" w14:textId="653B2FCC" w:rsidR="001B74FB" w:rsidRPr="001B74FB" w:rsidRDefault="00020B0B" w:rsidP="003603FA">
      <w:pPr>
        <w:pBdr>
          <w:top w:val="single" w:sz="4" w:space="1" w:color="auto"/>
          <w:left w:val="single" w:sz="4" w:space="4" w:color="auto"/>
          <w:bottom w:val="single" w:sz="4" w:space="1" w:color="auto"/>
          <w:right w:val="single" w:sz="4" w:space="4" w:color="auto"/>
        </w:pBdr>
        <w:jc w:val="both"/>
        <w:rPr>
          <w:rStyle w:val="fontstyle21"/>
          <w:rFonts w:ascii="Arial" w:hAnsi="Arial" w:cs="Arial"/>
        </w:rPr>
      </w:pPr>
      <w:r w:rsidRPr="001B74FB">
        <w:rPr>
          <w:rStyle w:val="fontstyle21"/>
          <w:rFonts w:ascii="Arial" w:hAnsi="Arial" w:cs="Arial"/>
        </w:rPr>
        <w:t xml:space="preserve">- </w:t>
      </w:r>
      <w:r w:rsidRPr="001B74FB">
        <w:rPr>
          <w:rStyle w:val="fontstyle21"/>
          <w:rFonts w:ascii="Arial" w:hAnsi="Arial" w:cs="Arial"/>
          <w:u w:val="single"/>
        </w:rPr>
        <w:t>proposition de communication scientifique</w:t>
      </w:r>
      <w:r w:rsidRPr="001B74FB">
        <w:rPr>
          <w:rStyle w:val="fontstyle21"/>
          <w:rFonts w:ascii="Arial" w:hAnsi="Arial" w:cs="Arial"/>
        </w:rPr>
        <w:t xml:space="preserve"> : chaque auteur</w:t>
      </w:r>
      <w:r w:rsidR="00197839">
        <w:rPr>
          <w:rStyle w:val="fontstyle21"/>
          <w:rFonts w:ascii="Arial" w:hAnsi="Arial" w:cs="Arial"/>
        </w:rPr>
        <w:t>/aut</w:t>
      </w:r>
      <w:r w:rsidRPr="001B74FB">
        <w:rPr>
          <w:rStyle w:val="fontstyle21"/>
          <w:rFonts w:ascii="Arial" w:hAnsi="Arial" w:cs="Arial"/>
        </w:rPr>
        <w:t>rice soumet une proposition (</w:t>
      </w:r>
      <w:r w:rsidR="001B74FB" w:rsidRPr="001B74FB">
        <w:rPr>
          <w:rStyle w:val="fontstyle21"/>
          <w:rFonts w:ascii="Arial" w:hAnsi="Arial" w:cs="Arial"/>
        </w:rPr>
        <w:t xml:space="preserve">c’est-à-dire </w:t>
      </w:r>
      <w:r w:rsidRPr="001B74FB">
        <w:rPr>
          <w:rStyle w:val="fontstyle21"/>
          <w:rFonts w:ascii="Arial" w:hAnsi="Arial" w:cs="Arial"/>
        </w:rPr>
        <w:t>résumé d’</w:t>
      </w:r>
      <w:r w:rsidRPr="001B74FB">
        <w:rPr>
          <w:rStyle w:val="fontstyle31"/>
          <w:rFonts w:ascii="Arial" w:hAnsi="Arial" w:cs="Arial"/>
        </w:rPr>
        <w:t xml:space="preserve">environ </w:t>
      </w:r>
      <w:r w:rsidR="001B74FB" w:rsidRPr="001B74FB">
        <w:rPr>
          <w:rStyle w:val="fontstyle31"/>
          <w:rFonts w:ascii="Arial" w:hAnsi="Arial" w:cs="Arial"/>
        </w:rPr>
        <w:t>400 mots et</w:t>
      </w:r>
      <w:r w:rsidRPr="001B74FB">
        <w:rPr>
          <w:rStyle w:val="fontstyle31"/>
          <w:rFonts w:ascii="Arial" w:hAnsi="Arial" w:cs="Arial"/>
        </w:rPr>
        <w:t xml:space="preserve"> avec</w:t>
      </w:r>
      <w:r w:rsidR="001B74FB" w:rsidRPr="001B74FB">
        <w:rPr>
          <w:rStyle w:val="fontstyle31"/>
          <w:rFonts w:ascii="Arial" w:hAnsi="Arial" w:cs="Arial"/>
        </w:rPr>
        <w:t xml:space="preserve"> des</w:t>
      </w:r>
      <w:r w:rsidRPr="001B74FB">
        <w:rPr>
          <w:rStyle w:val="fontstyle31"/>
          <w:rFonts w:ascii="Arial" w:hAnsi="Arial" w:cs="Arial"/>
        </w:rPr>
        <w:t xml:space="preserve"> références bibliographiques</w:t>
      </w:r>
      <w:r w:rsidR="001B74FB" w:rsidRPr="001B74FB">
        <w:rPr>
          <w:rStyle w:val="fontstyle31"/>
          <w:rFonts w:ascii="Arial" w:hAnsi="Arial" w:cs="Arial"/>
        </w:rPr>
        <w:t xml:space="preserve"> et des mots clés</w:t>
      </w:r>
      <w:r w:rsidRPr="001B74FB">
        <w:rPr>
          <w:rStyle w:val="fontstyle21"/>
          <w:rFonts w:ascii="Arial" w:hAnsi="Arial" w:cs="Arial"/>
        </w:rPr>
        <w:t>) ;</w:t>
      </w:r>
    </w:p>
    <w:p w14:paraId="7D7533F9" w14:textId="34AC3A38" w:rsidR="001B74FB" w:rsidRPr="001B74FB" w:rsidRDefault="00020B0B" w:rsidP="003603FA">
      <w:pPr>
        <w:pBdr>
          <w:top w:val="single" w:sz="4" w:space="1" w:color="auto"/>
          <w:left w:val="single" w:sz="4" w:space="4" w:color="auto"/>
          <w:bottom w:val="single" w:sz="4" w:space="1" w:color="auto"/>
          <w:right w:val="single" w:sz="4" w:space="4" w:color="auto"/>
        </w:pBdr>
        <w:jc w:val="both"/>
        <w:rPr>
          <w:rStyle w:val="fontstyle21"/>
          <w:rFonts w:ascii="Arial" w:hAnsi="Arial" w:cs="Arial"/>
        </w:rPr>
      </w:pPr>
      <w:r w:rsidRPr="001B74FB">
        <w:rPr>
          <w:rStyle w:val="fontstyle21"/>
          <w:rFonts w:ascii="Arial" w:hAnsi="Arial" w:cs="Arial"/>
        </w:rPr>
        <w:t xml:space="preserve">- </w:t>
      </w:r>
      <w:r w:rsidRPr="001B74FB">
        <w:rPr>
          <w:rStyle w:val="fontstyle21"/>
          <w:rFonts w:ascii="Arial" w:hAnsi="Arial" w:cs="Arial"/>
          <w:u w:val="single"/>
        </w:rPr>
        <w:t>proposition d’atelier thématique fermé</w:t>
      </w:r>
      <w:r w:rsidRPr="001B74FB">
        <w:rPr>
          <w:rStyle w:val="fontstyle21"/>
          <w:rFonts w:ascii="Arial" w:hAnsi="Arial" w:cs="Arial"/>
        </w:rPr>
        <w:t xml:space="preserve"> : chaque coordinateur</w:t>
      </w:r>
      <w:r w:rsidR="00197839">
        <w:rPr>
          <w:rStyle w:val="fontstyle21"/>
          <w:rFonts w:ascii="Arial" w:hAnsi="Arial" w:cs="Arial"/>
        </w:rPr>
        <w:t>/coordinatri</w:t>
      </w:r>
      <w:r w:rsidRPr="001B74FB">
        <w:rPr>
          <w:rStyle w:val="fontstyle21"/>
          <w:rFonts w:ascii="Arial" w:hAnsi="Arial" w:cs="Arial"/>
        </w:rPr>
        <w:t>ce d’atelier propose une thématique et</w:t>
      </w:r>
      <w:r w:rsidR="001B74FB" w:rsidRPr="001B74FB">
        <w:rPr>
          <w:rStyle w:val="fontstyle21"/>
          <w:rFonts w:ascii="Arial" w:hAnsi="Arial" w:cs="Arial"/>
        </w:rPr>
        <w:t xml:space="preserve"> </w:t>
      </w:r>
      <w:r w:rsidRPr="001B74FB">
        <w:rPr>
          <w:rStyle w:val="fontstyle21"/>
          <w:rFonts w:ascii="Arial" w:hAnsi="Arial" w:cs="Arial"/>
        </w:rPr>
        <w:t>une liste d’intervenant·e·s, assure la collecte des propositions de communication et anime l’atelier le</w:t>
      </w:r>
      <w:r w:rsidR="001B74FB" w:rsidRPr="001B74FB">
        <w:rPr>
          <w:rStyle w:val="fontstyle21"/>
          <w:rFonts w:ascii="Arial" w:hAnsi="Arial" w:cs="Arial"/>
        </w:rPr>
        <w:t xml:space="preserve"> </w:t>
      </w:r>
      <w:r w:rsidRPr="001B74FB">
        <w:rPr>
          <w:rStyle w:val="fontstyle21"/>
          <w:rFonts w:ascii="Arial" w:hAnsi="Arial" w:cs="Arial"/>
        </w:rPr>
        <w:t>cas échéant ;</w:t>
      </w:r>
      <w:r w:rsidR="001B74FB" w:rsidRPr="001B74FB">
        <w:rPr>
          <w:rStyle w:val="fontstyle21"/>
          <w:rFonts w:ascii="Arial" w:hAnsi="Arial" w:cs="Arial"/>
        </w:rPr>
        <w:t xml:space="preserve"> </w:t>
      </w:r>
    </w:p>
    <w:p w14:paraId="434F1BAA" w14:textId="18EDCB8A" w:rsidR="00020B0B" w:rsidRPr="001B74FB" w:rsidRDefault="00020B0B" w:rsidP="003603FA">
      <w:pPr>
        <w:pBdr>
          <w:top w:val="single" w:sz="4" w:space="1" w:color="auto"/>
          <w:left w:val="single" w:sz="4" w:space="4" w:color="auto"/>
          <w:bottom w:val="single" w:sz="4" w:space="1" w:color="auto"/>
          <w:right w:val="single" w:sz="4" w:space="4" w:color="auto"/>
        </w:pBdr>
        <w:jc w:val="both"/>
        <w:rPr>
          <w:rStyle w:val="fontstyle21"/>
          <w:rFonts w:ascii="Arial" w:hAnsi="Arial" w:cs="Arial"/>
        </w:rPr>
      </w:pPr>
      <w:r w:rsidRPr="001B74FB">
        <w:rPr>
          <w:rStyle w:val="fontstyle21"/>
          <w:rFonts w:ascii="Arial" w:hAnsi="Arial" w:cs="Arial"/>
        </w:rPr>
        <w:t xml:space="preserve">- </w:t>
      </w:r>
      <w:r w:rsidRPr="001B74FB">
        <w:rPr>
          <w:rStyle w:val="fontstyle21"/>
          <w:rFonts w:ascii="Arial" w:hAnsi="Arial" w:cs="Arial"/>
          <w:u w:val="single"/>
        </w:rPr>
        <w:t>proposition d’atelier thématique ouvert</w:t>
      </w:r>
      <w:r w:rsidRPr="001B74FB">
        <w:rPr>
          <w:rStyle w:val="fontstyle21"/>
          <w:rFonts w:ascii="Arial" w:hAnsi="Arial" w:cs="Arial"/>
        </w:rPr>
        <w:t xml:space="preserve"> : chaque </w:t>
      </w:r>
      <w:r w:rsidR="00197839" w:rsidRPr="001B74FB">
        <w:rPr>
          <w:rStyle w:val="fontstyle21"/>
          <w:rFonts w:ascii="Arial" w:hAnsi="Arial" w:cs="Arial"/>
        </w:rPr>
        <w:t>coordinateur</w:t>
      </w:r>
      <w:r w:rsidR="00197839">
        <w:rPr>
          <w:rStyle w:val="fontstyle21"/>
          <w:rFonts w:ascii="Arial" w:hAnsi="Arial" w:cs="Arial"/>
        </w:rPr>
        <w:t>/coordinatri</w:t>
      </w:r>
      <w:r w:rsidR="00197839" w:rsidRPr="001B74FB">
        <w:rPr>
          <w:rStyle w:val="fontstyle21"/>
          <w:rFonts w:ascii="Arial" w:hAnsi="Arial" w:cs="Arial"/>
        </w:rPr>
        <w:t xml:space="preserve">ce </w:t>
      </w:r>
      <w:r w:rsidRPr="001B74FB">
        <w:rPr>
          <w:rStyle w:val="fontstyle21"/>
          <w:rFonts w:ascii="Arial" w:hAnsi="Arial" w:cs="Arial"/>
        </w:rPr>
        <w:t>d’atelier propose une thématique</w:t>
      </w:r>
      <w:r w:rsidR="001B74FB" w:rsidRPr="001B74FB">
        <w:rPr>
          <w:rStyle w:val="fontstyle21"/>
          <w:rFonts w:ascii="Arial" w:hAnsi="Arial" w:cs="Arial"/>
        </w:rPr>
        <w:t xml:space="preserve"> </w:t>
      </w:r>
      <w:r w:rsidRPr="001B74FB">
        <w:rPr>
          <w:rStyle w:val="fontstyle21"/>
          <w:rFonts w:ascii="Arial" w:hAnsi="Arial" w:cs="Arial"/>
        </w:rPr>
        <w:t>qui, si elle est acceptée, peut donner lieu à un appel à contributions spécifique envoyé par le·a</w:t>
      </w:r>
      <w:r w:rsidR="001B74FB" w:rsidRPr="001B74FB">
        <w:rPr>
          <w:rStyle w:val="fontstyle21"/>
          <w:rFonts w:ascii="Arial" w:hAnsi="Arial" w:cs="Arial"/>
        </w:rPr>
        <w:t xml:space="preserve"> </w:t>
      </w:r>
      <w:r w:rsidR="00197839" w:rsidRPr="001B74FB">
        <w:rPr>
          <w:rStyle w:val="fontstyle21"/>
          <w:rFonts w:ascii="Arial" w:hAnsi="Arial" w:cs="Arial"/>
        </w:rPr>
        <w:t>coordinateur</w:t>
      </w:r>
      <w:r w:rsidR="00197839">
        <w:rPr>
          <w:rStyle w:val="fontstyle21"/>
          <w:rFonts w:ascii="Arial" w:hAnsi="Arial" w:cs="Arial"/>
        </w:rPr>
        <w:t>/coordinatri</w:t>
      </w:r>
      <w:r w:rsidR="00197839" w:rsidRPr="001B74FB">
        <w:rPr>
          <w:rStyle w:val="fontstyle21"/>
          <w:rFonts w:ascii="Arial" w:hAnsi="Arial" w:cs="Arial"/>
        </w:rPr>
        <w:t>ce</w:t>
      </w:r>
      <w:r w:rsidRPr="001B74FB">
        <w:rPr>
          <w:rStyle w:val="fontstyle21"/>
          <w:rFonts w:ascii="Arial" w:hAnsi="Arial" w:cs="Arial"/>
        </w:rPr>
        <w:t xml:space="preserve">. Les communications regroupées dans l’atelier </w:t>
      </w:r>
      <w:r w:rsidRPr="001B74FB">
        <w:rPr>
          <w:rStyle w:val="fontstyle21"/>
          <w:rFonts w:ascii="Arial" w:hAnsi="Arial" w:cs="Arial"/>
        </w:rPr>
        <w:lastRenderedPageBreak/>
        <w:t>thématique seront choisies parmi les</w:t>
      </w:r>
      <w:r w:rsidR="001B74FB" w:rsidRPr="001B74FB">
        <w:rPr>
          <w:rStyle w:val="fontstyle21"/>
          <w:rFonts w:ascii="Arial" w:hAnsi="Arial" w:cs="Arial"/>
        </w:rPr>
        <w:t xml:space="preserve"> </w:t>
      </w:r>
      <w:r w:rsidRPr="001B74FB">
        <w:rPr>
          <w:rStyle w:val="fontstyle21"/>
          <w:rFonts w:ascii="Arial" w:hAnsi="Arial" w:cs="Arial"/>
        </w:rPr>
        <w:t>propositions de communication scientifique répondant à l’appel général et/ou à cet appel spécifique.</w:t>
      </w:r>
    </w:p>
    <w:p w14:paraId="4C965ECA" w14:textId="00801AE2" w:rsidR="001B74FB" w:rsidRPr="001B74FB" w:rsidRDefault="001B74FB" w:rsidP="001B74FB">
      <w:pPr>
        <w:pBdr>
          <w:top w:val="single" w:sz="4" w:space="1" w:color="auto"/>
          <w:left w:val="single" w:sz="4" w:space="4" w:color="auto"/>
          <w:bottom w:val="single" w:sz="4" w:space="1" w:color="auto"/>
          <w:right w:val="single" w:sz="4" w:space="4" w:color="auto"/>
        </w:pBdr>
        <w:rPr>
          <w:rStyle w:val="fontstyle21"/>
          <w:rFonts w:ascii="Arial" w:hAnsi="Arial" w:cs="Arial"/>
        </w:rPr>
      </w:pPr>
      <w:r w:rsidRPr="001B74FB">
        <w:rPr>
          <w:rFonts w:ascii="Arial" w:hAnsi="Arial" w:cs="Arial"/>
          <w:i/>
          <w:iCs/>
          <w:color w:val="1D2228"/>
        </w:rPr>
        <w:t xml:space="preserve">Chaque </w:t>
      </w:r>
      <w:r w:rsidR="00197839" w:rsidRPr="001B74FB">
        <w:rPr>
          <w:rStyle w:val="fontstyle21"/>
          <w:rFonts w:ascii="Arial" w:hAnsi="Arial" w:cs="Arial"/>
        </w:rPr>
        <w:t>coordinateur</w:t>
      </w:r>
      <w:r w:rsidR="00197839">
        <w:rPr>
          <w:rStyle w:val="fontstyle21"/>
          <w:rFonts w:ascii="Arial" w:hAnsi="Arial" w:cs="Arial"/>
        </w:rPr>
        <w:t>/coordinatri</w:t>
      </w:r>
      <w:r w:rsidR="00197839" w:rsidRPr="001B74FB">
        <w:rPr>
          <w:rStyle w:val="fontstyle21"/>
          <w:rFonts w:ascii="Arial" w:hAnsi="Arial" w:cs="Arial"/>
        </w:rPr>
        <w:t xml:space="preserve">ce </w:t>
      </w:r>
      <w:r w:rsidRPr="001B74FB">
        <w:rPr>
          <w:rFonts w:ascii="Arial" w:hAnsi="Arial" w:cs="Arial"/>
          <w:i/>
          <w:iCs/>
          <w:color w:val="1D2228"/>
        </w:rPr>
        <w:t>d’atelier est invité.e à prêter attention à la parité femmes/hommes et à la diversité des personnes choisies pour intervenir</w:t>
      </w:r>
    </w:p>
    <w:p w14:paraId="629B4FDB" w14:textId="7B537E77" w:rsidR="001B74FB" w:rsidRPr="001B74FB" w:rsidRDefault="001B74FB">
      <w:pPr>
        <w:rPr>
          <w:rStyle w:val="fontstyle21"/>
          <w:rFonts w:ascii="Arial" w:hAnsi="Arial" w:cs="Arial"/>
        </w:rPr>
      </w:pPr>
    </w:p>
    <w:p w14:paraId="4D278960" w14:textId="77777777" w:rsidR="001B74FB" w:rsidRPr="001B74FB" w:rsidRDefault="001B74FB">
      <w:pPr>
        <w:rPr>
          <w:rStyle w:val="fontstyle21"/>
          <w:rFonts w:ascii="Arial" w:hAnsi="Arial" w:cs="Arial"/>
        </w:rPr>
      </w:pPr>
    </w:p>
    <w:p w14:paraId="5C4C69C0" w14:textId="0960F2F0" w:rsidR="001B74FB" w:rsidRPr="003603FA" w:rsidRDefault="001B74FB" w:rsidP="003603FA">
      <w:pPr>
        <w:pBdr>
          <w:top w:val="single" w:sz="4" w:space="1" w:color="auto"/>
          <w:left w:val="single" w:sz="4" w:space="4" w:color="auto"/>
          <w:bottom w:val="single" w:sz="4" w:space="1" w:color="auto"/>
          <w:right w:val="single" w:sz="4" w:space="4" w:color="auto"/>
        </w:pBdr>
        <w:jc w:val="both"/>
        <w:rPr>
          <w:rStyle w:val="fontstyle21"/>
          <w:rFonts w:ascii="Arial" w:hAnsi="Arial" w:cs="Arial"/>
          <w:b/>
          <w:bCs/>
        </w:rPr>
      </w:pPr>
      <w:r w:rsidRPr="003603FA">
        <w:rPr>
          <w:rStyle w:val="fontstyle21"/>
          <w:rFonts w:ascii="Arial" w:hAnsi="Arial" w:cs="Arial"/>
          <w:b/>
          <w:bCs/>
        </w:rPr>
        <w:t>Echéances</w:t>
      </w:r>
    </w:p>
    <w:p w14:paraId="613216BB" w14:textId="10190D64" w:rsidR="001B74FB" w:rsidRPr="001B74FB" w:rsidRDefault="00020B0B" w:rsidP="003603FA">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1B74FB">
        <w:rPr>
          <w:rFonts w:ascii="Arial" w:hAnsi="Arial" w:cs="Arial"/>
          <w:b/>
          <w:bCs/>
          <w:color w:val="000000"/>
        </w:rPr>
        <w:t>Date limite d’envoi des propositions de communications ou d’atelier thématique</w:t>
      </w:r>
      <w:r w:rsidRPr="001B74FB">
        <w:rPr>
          <w:rFonts w:ascii="Arial" w:hAnsi="Arial" w:cs="Arial"/>
          <w:color w:val="000000"/>
        </w:rPr>
        <w:t xml:space="preserve">, </w:t>
      </w:r>
      <w:r w:rsidRPr="001B74FB">
        <w:rPr>
          <w:rFonts w:ascii="Arial" w:hAnsi="Arial" w:cs="Arial"/>
          <w:i/>
          <w:iCs/>
          <w:color w:val="000000"/>
        </w:rPr>
        <w:t xml:space="preserve">via </w:t>
      </w:r>
      <w:r w:rsidRPr="001B74FB">
        <w:rPr>
          <w:rFonts w:ascii="Arial" w:hAnsi="Arial" w:cs="Arial"/>
          <w:color w:val="000000"/>
        </w:rPr>
        <w:t>la</w:t>
      </w:r>
      <w:r w:rsidR="001B74FB" w:rsidRPr="001B74FB">
        <w:rPr>
          <w:rFonts w:ascii="Arial" w:hAnsi="Arial" w:cs="Arial"/>
          <w:color w:val="000000"/>
        </w:rPr>
        <w:t xml:space="preserve"> </w:t>
      </w:r>
      <w:r w:rsidRPr="001B74FB">
        <w:rPr>
          <w:rFonts w:ascii="Arial" w:hAnsi="Arial" w:cs="Arial"/>
          <w:color w:val="000000"/>
        </w:rPr>
        <w:t xml:space="preserve">plateforme </w:t>
      </w:r>
      <w:r w:rsidR="001B657C" w:rsidRPr="000F4471">
        <w:rPr>
          <w:rStyle w:val="fontstyle21"/>
          <w:rFonts w:ascii="Arial" w:hAnsi="Arial" w:cs="Arial"/>
          <w:b/>
          <w:bCs/>
          <w:lang w:val="en-US"/>
        </w:rPr>
        <w:t>https://afep202</w:t>
      </w:r>
      <w:r w:rsidR="001B657C">
        <w:rPr>
          <w:rStyle w:val="fontstyle21"/>
          <w:rFonts w:ascii="Arial" w:hAnsi="Arial" w:cs="Arial"/>
          <w:b/>
          <w:bCs/>
          <w:lang w:val="en-US"/>
        </w:rPr>
        <w:t>5</w:t>
      </w:r>
      <w:r w:rsidR="001B657C" w:rsidRPr="000F4471">
        <w:rPr>
          <w:rStyle w:val="fontstyle21"/>
          <w:rFonts w:ascii="Arial" w:hAnsi="Arial" w:cs="Arial"/>
          <w:b/>
          <w:bCs/>
          <w:lang w:val="en-US"/>
        </w:rPr>
        <w:t>.sciencesconf.org</w:t>
      </w:r>
      <w:r w:rsidRPr="001B74FB">
        <w:rPr>
          <w:rFonts w:ascii="Arial" w:hAnsi="Arial" w:cs="Arial"/>
          <w:color w:val="000000"/>
        </w:rPr>
        <w:t>: 31 janvier 202</w:t>
      </w:r>
      <w:r w:rsidR="007F557A" w:rsidRPr="001B74FB">
        <w:rPr>
          <w:rFonts w:ascii="Arial" w:hAnsi="Arial" w:cs="Arial"/>
          <w:color w:val="000000"/>
        </w:rPr>
        <w:t>5</w:t>
      </w:r>
      <w:r w:rsidRPr="001B74FB">
        <w:rPr>
          <w:rFonts w:ascii="Arial" w:hAnsi="Arial" w:cs="Arial"/>
          <w:color w:val="000000"/>
        </w:rPr>
        <w:t>.</w:t>
      </w:r>
      <w:r w:rsidR="001B74FB" w:rsidRPr="001B74FB">
        <w:rPr>
          <w:rFonts w:ascii="Arial" w:hAnsi="Arial" w:cs="Arial"/>
          <w:color w:val="000000"/>
        </w:rPr>
        <w:t xml:space="preserve"> </w:t>
      </w:r>
    </w:p>
    <w:p w14:paraId="7B4CD0D9" w14:textId="77777777" w:rsidR="001B74FB" w:rsidRPr="001B74FB" w:rsidRDefault="00020B0B" w:rsidP="003603FA">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1B74FB">
        <w:rPr>
          <w:rFonts w:ascii="Arial" w:hAnsi="Arial" w:cs="Arial"/>
          <w:b/>
          <w:bCs/>
          <w:color w:val="000000"/>
        </w:rPr>
        <w:t xml:space="preserve">Notification d’acceptation des ateliers thématiques : </w:t>
      </w:r>
      <w:r w:rsidRPr="001B74FB">
        <w:rPr>
          <w:rFonts w:ascii="Arial" w:hAnsi="Arial" w:cs="Arial"/>
          <w:color w:val="000000"/>
        </w:rPr>
        <w:t>au fil de l’eau</w:t>
      </w:r>
    </w:p>
    <w:p w14:paraId="24FEC0CF" w14:textId="77777777" w:rsidR="001B74FB" w:rsidRPr="001B74FB" w:rsidRDefault="00020B0B" w:rsidP="003603FA">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1B74FB">
        <w:rPr>
          <w:rFonts w:ascii="Arial" w:hAnsi="Arial" w:cs="Arial"/>
          <w:b/>
          <w:bCs/>
          <w:color w:val="000000"/>
        </w:rPr>
        <w:t xml:space="preserve">Notification d’acceptation des communications </w:t>
      </w:r>
      <w:r w:rsidRPr="001B74FB">
        <w:rPr>
          <w:rFonts w:ascii="Arial" w:hAnsi="Arial" w:cs="Arial"/>
          <w:color w:val="000000"/>
        </w:rPr>
        <w:t xml:space="preserve">: </w:t>
      </w:r>
      <w:r w:rsidR="007F557A" w:rsidRPr="001B74FB">
        <w:rPr>
          <w:rFonts w:ascii="Arial" w:hAnsi="Arial" w:cs="Arial"/>
          <w:color w:val="000000"/>
        </w:rPr>
        <w:t>21</w:t>
      </w:r>
      <w:r w:rsidRPr="001B74FB">
        <w:rPr>
          <w:rFonts w:ascii="Arial" w:hAnsi="Arial" w:cs="Arial"/>
          <w:color w:val="000000"/>
        </w:rPr>
        <w:t xml:space="preserve"> mars 202</w:t>
      </w:r>
      <w:r w:rsidR="007F557A" w:rsidRPr="001B74FB">
        <w:rPr>
          <w:rFonts w:ascii="Arial" w:hAnsi="Arial" w:cs="Arial"/>
          <w:color w:val="000000"/>
        </w:rPr>
        <w:t>5</w:t>
      </w:r>
      <w:r w:rsidR="001B74FB" w:rsidRPr="001B74FB">
        <w:rPr>
          <w:rFonts w:ascii="Arial" w:hAnsi="Arial" w:cs="Arial"/>
          <w:color w:val="000000"/>
        </w:rPr>
        <w:t xml:space="preserve"> </w:t>
      </w:r>
    </w:p>
    <w:p w14:paraId="3CFA30C1" w14:textId="77777777" w:rsidR="001B74FB" w:rsidRPr="001B74FB" w:rsidRDefault="00020B0B" w:rsidP="003603FA">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1B74FB">
        <w:rPr>
          <w:rFonts w:ascii="Arial" w:hAnsi="Arial" w:cs="Arial"/>
          <w:b/>
          <w:bCs/>
          <w:color w:val="000000"/>
        </w:rPr>
        <w:t xml:space="preserve">Notification d’acceptation des communications soumises à des ateliers thématiques </w:t>
      </w:r>
      <w:r w:rsidRPr="001B74FB">
        <w:rPr>
          <w:rFonts w:ascii="Arial" w:hAnsi="Arial" w:cs="Arial"/>
          <w:color w:val="000000"/>
        </w:rPr>
        <w:t xml:space="preserve">: </w:t>
      </w:r>
      <w:r w:rsidR="007F557A" w:rsidRPr="001B74FB">
        <w:rPr>
          <w:rFonts w:ascii="Arial" w:hAnsi="Arial" w:cs="Arial"/>
          <w:color w:val="000000"/>
        </w:rPr>
        <w:t>31 mars</w:t>
      </w:r>
      <w:r w:rsidRPr="001B74FB">
        <w:rPr>
          <w:rFonts w:ascii="Arial" w:hAnsi="Arial" w:cs="Arial"/>
          <w:color w:val="000000"/>
        </w:rPr>
        <w:t xml:space="preserve"> 202</w:t>
      </w:r>
      <w:r w:rsidR="007F557A" w:rsidRPr="001B74FB">
        <w:rPr>
          <w:rFonts w:ascii="Arial" w:hAnsi="Arial" w:cs="Arial"/>
          <w:color w:val="000000"/>
        </w:rPr>
        <w:t>5</w:t>
      </w:r>
    </w:p>
    <w:p w14:paraId="0EB4C7A4" w14:textId="205F9F65" w:rsidR="001B74FB" w:rsidRPr="001B74FB" w:rsidRDefault="00020B0B" w:rsidP="003603FA">
      <w:pPr>
        <w:pBdr>
          <w:top w:val="single" w:sz="4" w:space="1" w:color="auto"/>
          <w:left w:val="single" w:sz="4" w:space="4" w:color="auto"/>
          <w:bottom w:val="single" w:sz="4" w:space="1" w:color="auto"/>
          <w:right w:val="single" w:sz="4" w:space="4" w:color="auto"/>
        </w:pBdr>
        <w:jc w:val="both"/>
        <w:rPr>
          <w:rFonts w:ascii="Arial" w:hAnsi="Arial" w:cs="Arial"/>
          <w:color w:val="000000"/>
        </w:rPr>
      </w:pPr>
      <w:r w:rsidRPr="001B74FB">
        <w:rPr>
          <w:rFonts w:ascii="Arial" w:hAnsi="Arial" w:cs="Arial"/>
          <w:color w:val="000000"/>
        </w:rPr>
        <w:t xml:space="preserve">La journée du </w:t>
      </w:r>
      <w:r w:rsidR="007F557A" w:rsidRPr="001B74FB">
        <w:rPr>
          <w:rFonts w:ascii="Arial" w:hAnsi="Arial" w:cs="Arial"/>
          <w:color w:val="000000"/>
        </w:rPr>
        <w:t>17 juin</w:t>
      </w:r>
      <w:r w:rsidRPr="001B74FB">
        <w:rPr>
          <w:rFonts w:ascii="Arial" w:hAnsi="Arial" w:cs="Arial"/>
          <w:color w:val="000000"/>
        </w:rPr>
        <w:t xml:space="preserve"> est réservée aux </w:t>
      </w:r>
      <w:r w:rsidRPr="001B74FB">
        <w:rPr>
          <w:rFonts w:ascii="Arial" w:hAnsi="Arial" w:cs="Arial"/>
          <w:b/>
          <w:bCs/>
          <w:color w:val="000000"/>
        </w:rPr>
        <w:t xml:space="preserve">doctoriales </w:t>
      </w:r>
      <w:r w:rsidRPr="001B74FB">
        <w:rPr>
          <w:rFonts w:ascii="Arial" w:hAnsi="Arial" w:cs="Arial"/>
          <w:color w:val="000000"/>
        </w:rPr>
        <w:t>et fera l’objet d’un appel spécifique. Pour plus</w:t>
      </w:r>
      <w:r w:rsidR="007F557A" w:rsidRPr="001B74FB">
        <w:rPr>
          <w:rFonts w:ascii="Arial" w:hAnsi="Arial" w:cs="Arial"/>
          <w:color w:val="000000"/>
        </w:rPr>
        <w:t xml:space="preserve"> </w:t>
      </w:r>
      <w:r w:rsidRPr="001B74FB">
        <w:rPr>
          <w:rFonts w:ascii="Arial" w:hAnsi="Arial" w:cs="Arial"/>
          <w:color w:val="000000"/>
        </w:rPr>
        <w:t xml:space="preserve">d’informations : </w:t>
      </w:r>
      <w:hyperlink r:id="rId6" w:history="1">
        <w:r w:rsidR="001B74FB" w:rsidRPr="001B74FB">
          <w:rPr>
            <w:rStyle w:val="Lienhypertexte"/>
            <w:rFonts w:ascii="Arial" w:hAnsi="Arial" w:cs="Arial"/>
          </w:rPr>
          <w:t>doctorants@assoeconomiepolitique.org</w:t>
        </w:r>
      </w:hyperlink>
      <w:r w:rsidRPr="001B74FB">
        <w:rPr>
          <w:rFonts w:ascii="Arial" w:hAnsi="Arial" w:cs="Arial"/>
          <w:color w:val="000000"/>
        </w:rPr>
        <w:t>.</w:t>
      </w:r>
    </w:p>
    <w:p w14:paraId="163E8229" w14:textId="3AE6B4E7" w:rsidR="00020B0B" w:rsidRPr="001B74FB" w:rsidRDefault="00020B0B" w:rsidP="003603FA">
      <w:pPr>
        <w:pBdr>
          <w:top w:val="single" w:sz="4" w:space="1" w:color="auto"/>
          <w:left w:val="single" w:sz="4" w:space="4" w:color="auto"/>
          <w:bottom w:val="single" w:sz="4" w:space="1" w:color="auto"/>
          <w:right w:val="single" w:sz="4" w:space="4" w:color="auto"/>
        </w:pBdr>
        <w:jc w:val="both"/>
        <w:rPr>
          <w:rFonts w:ascii="Arial" w:hAnsi="Arial" w:cs="Arial"/>
        </w:rPr>
      </w:pPr>
      <w:r w:rsidRPr="001B74FB">
        <w:rPr>
          <w:rFonts w:ascii="Arial" w:hAnsi="Arial" w:cs="Arial"/>
          <w:color w:val="000000"/>
        </w:rPr>
        <w:t>Le congrès conjuguera des sessions plénières et des ateliers thématiques en parallèle. Afin de favoriser</w:t>
      </w:r>
      <w:r w:rsidR="001B74FB" w:rsidRPr="001B74FB">
        <w:rPr>
          <w:rFonts w:ascii="Arial" w:hAnsi="Arial" w:cs="Arial"/>
          <w:color w:val="000000"/>
        </w:rPr>
        <w:t xml:space="preserve"> </w:t>
      </w:r>
      <w:r w:rsidRPr="001B74FB">
        <w:rPr>
          <w:rFonts w:ascii="Arial" w:hAnsi="Arial" w:cs="Arial"/>
          <w:color w:val="000000"/>
        </w:rPr>
        <w:t>les échanges avec les collègues non francophones, les communications en anglais sont bienvenues.</w:t>
      </w:r>
    </w:p>
    <w:p w14:paraId="0BAF8D4E" w14:textId="77777777" w:rsidR="00020B0B" w:rsidRDefault="00020B0B"/>
    <w:p w14:paraId="6E9BE24D" w14:textId="643DBFF2" w:rsidR="00020B0B" w:rsidRPr="00C31586" w:rsidRDefault="00020B0B">
      <w:pPr>
        <w:rPr>
          <w:rFonts w:ascii="Arial" w:hAnsi="Arial" w:cs="Arial"/>
          <w:b/>
          <w:bCs/>
        </w:rPr>
      </w:pPr>
      <w:r w:rsidRPr="00C31586">
        <w:rPr>
          <w:rFonts w:ascii="Arial" w:hAnsi="Arial" w:cs="Arial"/>
          <w:b/>
          <w:bCs/>
        </w:rPr>
        <w:t>Comité d’organisation :</w:t>
      </w:r>
    </w:p>
    <w:p w14:paraId="4EE477CF" w14:textId="7C7D655C" w:rsidR="000425E3" w:rsidRDefault="000425E3" w:rsidP="003603FA">
      <w:pPr>
        <w:jc w:val="both"/>
        <w:rPr>
          <w:rFonts w:ascii="Arial" w:hAnsi="Arial" w:cs="Arial"/>
        </w:rPr>
      </w:pPr>
      <w:r w:rsidRPr="00C31586">
        <w:rPr>
          <w:rFonts w:ascii="Arial" w:hAnsi="Arial" w:cs="Arial"/>
        </w:rPr>
        <w:t xml:space="preserve">Eric Berr (Université de Bordeaux), </w:t>
      </w:r>
      <w:r w:rsidRPr="000425E3">
        <w:rPr>
          <w:rFonts w:ascii="Arial" w:hAnsi="Arial" w:cs="Arial"/>
        </w:rPr>
        <w:t>Berrou Jean-Philippe</w:t>
      </w:r>
      <w:r w:rsidRPr="00C31586">
        <w:rPr>
          <w:rFonts w:ascii="Arial" w:hAnsi="Arial" w:cs="Arial"/>
        </w:rPr>
        <w:t xml:space="preserve"> (Sciences Po Bordeaux), </w:t>
      </w:r>
      <w:r w:rsidRPr="000425E3">
        <w:rPr>
          <w:rFonts w:ascii="Arial" w:hAnsi="Arial" w:cs="Arial"/>
        </w:rPr>
        <w:t>Bijan Valilou</w:t>
      </w:r>
      <w:r w:rsidRPr="00C31586">
        <w:rPr>
          <w:rFonts w:ascii="Arial" w:hAnsi="Arial" w:cs="Arial"/>
        </w:rPr>
        <w:t xml:space="preserve"> (Université de Bordeaux), </w:t>
      </w:r>
      <w:r w:rsidRPr="000425E3">
        <w:rPr>
          <w:rFonts w:ascii="Arial" w:hAnsi="Arial" w:cs="Arial"/>
        </w:rPr>
        <w:t>Aurélie</w:t>
      </w:r>
      <w:r w:rsidRPr="00C31586">
        <w:rPr>
          <w:rFonts w:ascii="Arial" w:hAnsi="Arial" w:cs="Arial"/>
        </w:rPr>
        <w:t xml:space="preserve"> </w:t>
      </w:r>
      <w:r w:rsidRPr="000425E3">
        <w:rPr>
          <w:rFonts w:ascii="Arial" w:hAnsi="Arial" w:cs="Arial"/>
        </w:rPr>
        <w:t>Brasseur</w:t>
      </w:r>
      <w:r w:rsidRPr="00C31586">
        <w:rPr>
          <w:rFonts w:ascii="Arial" w:hAnsi="Arial" w:cs="Arial"/>
        </w:rPr>
        <w:t xml:space="preserve"> (Sciences Po Bordeaux), Benjamin Bürbaumer (Sciences Po Bordeaux), Clarisse Cazal (INRAE), Quentin Chapus (Sciences Po Bordeaux), Clémentine Chazal (Sciences Po Bordeaux), Rafael Cos (Université de Bordeaux), Pierre Crétois (Université Bordeaux Montaigne), Lou Delepierre (Sciences Po Bordeaux), Caroline Dufy (Sciences Po Bordeaux), Fouad El Haddad (Sciences Po Bordeaux), Sylvie Ferrari (Université de Bordeaux), Vincent Frigant (Université de Bordeaux), Hala Gharib (Sciences Po Bordeaux), Claire Gondard (Université de Bordeaux), Julien Guillot (Sciences Po Bordeaux), Matthieu Montalban (Université de Bordeaux), Alain Piveteau (IRD), Antoine Roger (Sciences Po Bordeaux), Timothée Duverger (Sciences Po Bordeaux), Tristan Velardo (Sciences Po Bordeaux),</w:t>
      </w:r>
    </w:p>
    <w:p w14:paraId="7F5E20FA" w14:textId="77777777" w:rsidR="000425E3" w:rsidRPr="000425E3" w:rsidRDefault="000425E3">
      <w:pPr>
        <w:rPr>
          <w:rFonts w:ascii="Arial" w:hAnsi="Arial" w:cs="Arial"/>
        </w:rPr>
      </w:pPr>
    </w:p>
    <w:p w14:paraId="4C845025" w14:textId="20F149B9" w:rsidR="00020B0B" w:rsidRPr="00C31586" w:rsidRDefault="00020B0B">
      <w:pPr>
        <w:rPr>
          <w:rFonts w:ascii="Arial" w:hAnsi="Arial" w:cs="Arial"/>
          <w:b/>
          <w:bCs/>
        </w:rPr>
      </w:pPr>
      <w:r w:rsidRPr="00C31586">
        <w:rPr>
          <w:rFonts w:ascii="Arial" w:hAnsi="Arial" w:cs="Arial"/>
          <w:b/>
          <w:bCs/>
        </w:rPr>
        <w:t>Comité scientifique :</w:t>
      </w:r>
    </w:p>
    <w:p w14:paraId="63A5F414" w14:textId="2A80C849" w:rsidR="00020B0B" w:rsidRPr="000425E3" w:rsidRDefault="000425E3" w:rsidP="003603FA">
      <w:pPr>
        <w:jc w:val="both"/>
        <w:rPr>
          <w:rFonts w:ascii="Arial" w:hAnsi="Arial" w:cs="Arial"/>
        </w:rPr>
      </w:pPr>
      <w:r w:rsidRPr="00C31586">
        <w:rPr>
          <w:rFonts w:ascii="Arial" w:hAnsi="Arial" w:cs="Arial"/>
        </w:rPr>
        <w:t>Franck Bailly</w:t>
      </w:r>
      <w:r w:rsidR="00F44ECC" w:rsidRPr="00C31586">
        <w:rPr>
          <w:rFonts w:ascii="Arial" w:hAnsi="Arial" w:cs="Arial"/>
        </w:rPr>
        <w:t xml:space="preserve"> (Université de Rouen)</w:t>
      </w:r>
      <w:r w:rsidRPr="00C31586">
        <w:rPr>
          <w:rFonts w:ascii="Arial" w:hAnsi="Arial" w:cs="Arial"/>
        </w:rPr>
        <w:t>, Philippe Bance</w:t>
      </w:r>
      <w:r w:rsidR="00F44ECC" w:rsidRPr="00C31586">
        <w:rPr>
          <w:rFonts w:ascii="Arial" w:hAnsi="Arial" w:cs="Arial"/>
        </w:rPr>
        <w:t xml:space="preserve"> (Université des Antilles)</w:t>
      </w:r>
      <w:r w:rsidRPr="00C31586">
        <w:rPr>
          <w:rFonts w:ascii="Arial" w:hAnsi="Arial" w:cs="Arial"/>
        </w:rPr>
        <w:t>, Jérémie Bastien</w:t>
      </w:r>
      <w:r w:rsidR="00F44ECC" w:rsidRPr="00C31586">
        <w:rPr>
          <w:rFonts w:ascii="Arial" w:hAnsi="Arial" w:cs="Arial"/>
        </w:rPr>
        <w:t xml:space="preserve"> (Université de Reims)</w:t>
      </w:r>
      <w:r w:rsidRPr="00C31586">
        <w:rPr>
          <w:rFonts w:ascii="Arial" w:hAnsi="Arial" w:cs="Arial"/>
        </w:rPr>
        <w:t>,</w:t>
      </w:r>
      <w:r w:rsidR="00F44ECC" w:rsidRPr="00C31586">
        <w:rPr>
          <w:rFonts w:ascii="Arial" w:hAnsi="Arial" w:cs="Arial"/>
          <w:i/>
          <w:iCs/>
        </w:rPr>
        <w:t xml:space="preserve"> Nicolas Bédu (Université de Montpellier),</w:t>
      </w:r>
      <w:r w:rsidRPr="00C31586">
        <w:rPr>
          <w:rFonts w:ascii="Arial" w:hAnsi="Arial" w:cs="Arial"/>
        </w:rPr>
        <w:t xml:space="preserve"> Emmanuelle Bénicourt</w:t>
      </w:r>
      <w:r w:rsidR="00F44ECC" w:rsidRPr="00C31586">
        <w:rPr>
          <w:rFonts w:ascii="Arial" w:hAnsi="Arial" w:cs="Arial"/>
        </w:rPr>
        <w:t xml:space="preserve"> (Université d’Amiens)</w:t>
      </w:r>
      <w:r w:rsidRPr="00C31586">
        <w:rPr>
          <w:rFonts w:ascii="Arial" w:hAnsi="Arial" w:cs="Arial"/>
        </w:rPr>
        <w:t>, Eric Berr</w:t>
      </w:r>
      <w:r w:rsidR="00F44ECC" w:rsidRPr="00C31586">
        <w:rPr>
          <w:rFonts w:ascii="Arial" w:hAnsi="Arial" w:cs="Arial"/>
        </w:rPr>
        <w:t xml:space="preserve"> (Université de Bordeaux)</w:t>
      </w:r>
      <w:r w:rsidRPr="00C31586">
        <w:rPr>
          <w:rFonts w:ascii="Arial" w:hAnsi="Arial" w:cs="Arial"/>
        </w:rPr>
        <w:t>,</w:t>
      </w:r>
      <w:r w:rsidR="00F44ECC" w:rsidRPr="00C31586">
        <w:rPr>
          <w:rFonts w:ascii="Arial" w:hAnsi="Arial" w:cs="Arial"/>
        </w:rPr>
        <w:t xml:space="preserve"> </w:t>
      </w:r>
      <w:r w:rsidR="00F44ECC" w:rsidRPr="00C31586">
        <w:rPr>
          <w:rFonts w:ascii="Arial" w:hAnsi="Arial" w:cs="Arial"/>
          <w:i/>
          <w:iCs/>
        </w:rPr>
        <w:t>Elodie Bertrand (Université Panthéon-Sorbonne)</w:t>
      </w:r>
      <w:r w:rsidR="00F44ECC">
        <w:rPr>
          <w:rFonts w:ascii="Arial" w:hAnsi="Arial" w:cs="Arial"/>
        </w:rPr>
        <w:t xml:space="preserve">, </w:t>
      </w:r>
      <w:r w:rsidR="00F44ECC" w:rsidRPr="000425E3">
        <w:rPr>
          <w:rFonts w:ascii="Arial" w:hAnsi="Arial" w:cs="Arial"/>
        </w:rPr>
        <w:t>Berrou Jean-Philippe</w:t>
      </w:r>
      <w:r w:rsidR="00F44ECC" w:rsidRPr="00C31586">
        <w:rPr>
          <w:rFonts w:ascii="Arial" w:hAnsi="Arial" w:cs="Arial"/>
        </w:rPr>
        <w:t xml:space="preserve"> (Sciences Po Bordeaux), </w:t>
      </w:r>
      <w:r w:rsidR="00F44ECC" w:rsidRPr="00C31586">
        <w:rPr>
          <w:rFonts w:ascii="Arial" w:hAnsi="Arial" w:cs="Arial"/>
          <w:i/>
          <w:iCs/>
        </w:rPr>
        <w:t>Franck Bessis (Université Lyon 2),</w:t>
      </w:r>
      <w:r w:rsidRPr="00C31586">
        <w:rPr>
          <w:rFonts w:ascii="Arial" w:hAnsi="Arial" w:cs="Arial"/>
        </w:rPr>
        <w:t xml:space="preserve"> </w:t>
      </w:r>
      <w:r w:rsidR="00F44ECC" w:rsidRPr="00C31586">
        <w:rPr>
          <w:rFonts w:ascii="Arial" w:hAnsi="Arial" w:cs="Arial"/>
        </w:rPr>
        <w:t xml:space="preserve">Benjamin Bürbaumer (Sciences Po Bordeaux), </w:t>
      </w:r>
      <w:r w:rsidR="00C31586" w:rsidRPr="00C31586">
        <w:rPr>
          <w:rFonts w:ascii="Arial" w:hAnsi="Arial" w:cs="Arial"/>
        </w:rPr>
        <w:t xml:space="preserve">Caroline Dufy (Sciences Po Bordeaux), </w:t>
      </w:r>
      <w:r w:rsidRPr="00C31586">
        <w:rPr>
          <w:rFonts w:ascii="Arial" w:hAnsi="Arial" w:cs="Arial"/>
        </w:rPr>
        <w:t>Samba Diop</w:t>
      </w:r>
      <w:r w:rsidR="00F44ECC" w:rsidRPr="00C31586">
        <w:rPr>
          <w:rFonts w:ascii="Arial" w:hAnsi="Arial" w:cs="Arial"/>
        </w:rPr>
        <w:t xml:space="preserve"> (Université d’Amiens)</w:t>
      </w:r>
      <w:r w:rsidRPr="00C31586">
        <w:rPr>
          <w:rFonts w:ascii="Arial" w:hAnsi="Arial" w:cs="Arial"/>
        </w:rPr>
        <w:t>, Tiphaine Gautier</w:t>
      </w:r>
      <w:r w:rsidR="00F44ECC" w:rsidRPr="00C31586">
        <w:rPr>
          <w:rFonts w:ascii="Arial" w:hAnsi="Arial" w:cs="Arial"/>
        </w:rPr>
        <w:t xml:space="preserve"> (Sciences Po Toulouse)</w:t>
      </w:r>
      <w:r w:rsidRPr="00C31586">
        <w:rPr>
          <w:rFonts w:ascii="Arial" w:hAnsi="Arial" w:cs="Arial"/>
        </w:rPr>
        <w:t>, Géraldine Froger</w:t>
      </w:r>
      <w:r w:rsidR="00F44ECC" w:rsidRPr="00C31586">
        <w:rPr>
          <w:rFonts w:ascii="Arial" w:hAnsi="Arial" w:cs="Arial"/>
        </w:rPr>
        <w:t xml:space="preserve"> (Sciences Po Toulouse)</w:t>
      </w:r>
      <w:r w:rsidRPr="00C31586">
        <w:rPr>
          <w:rFonts w:ascii="Arial" w:hAnsi="Arial" w:cs="Arial"/>
        </w:rPr>
        <w:t>, Isabelle Guérin</w:t>
      </w:r>
      <w:r w:rsidR="00F44ECC" w:rsidRPr="00C31586">
        <w:rPr>
          <w:rFonts w:ascii="Arial" w:hAnsi="Arial" w:cs="Arial"/>
        </w:rPr>
        <w:t xml:space="preserve"> (IRD)</w:t>
      </w:r>
      <w:r w:rsidRPr="00C31586">
        <w:rPr>
          <w:rFonts w:ascii="Arial" w:hAnsi="Arial" w:cs="Arial"/>
        </w:rPr>
        <w:t>,</w:t>
      </w:r>
      <w:r w:rsidR="00F44ECC" w:rsidRPr="00C31586">
        <w:rPr>
          <w:rFonts w:ascii="Arial" w:hAnsi="Arial" w:cs="Arial"/>
        </w:rPr>
        <w:t xml:space="preserve"> </w:t>
      </w:r>
      <w:r w:rsidR="00F44ECC" w:rsidRPr="00C31586">
        <w:rPr>
          <w:rFonts w:ascii="Arial" w:hAnsi="Arial" w:cs="Arial"/>
          <w:i/>
          <w:iCs/>
        </w:rPr>
        <w:t>Anaïs Henneguelle (Université Paris-Cité),</w:t>
      </w:r>
      <w:r w:rsidRPr="00C31586">
        <w:rPr>
          <w:rFonts w:ascii="Arial" w:hAnsi="Arial" w:cs="Arial"/>
        </w:rPr>
        <w:t xml:space="preserve"> Sabina Issehnane</w:t>
      </w:r>
      <w:r w:rsidR="00F44ECC" w:rsidRPr="00C31586">
        <w:rPr>
          <w:rFonts w:ascii="Arial" w:hAnsi="Arial" w:cs="Arial"/>
        </w:rPr>
        <w:t xml:space="preserve"> (Université Paris Cité)</w:t>
      </w:r>
      <w:r w:rsidRPr="00C31586">
        <w:rPr>
          <w:rFonts w:ascii="Arial" w:hAnsi="Arial" w:cs="Arial"/>
        </w:rPr>
        <w:t>, Sophie Jallais</w:t>
      </w:r>
      <w:r w:rsidR="00F44ECC" w:rsidRPr="00C31586">
        <w:rPr>
          <w:rFonts w:ascii="Arial" w:hAnsi="Arial" w:cs="Arial"/>
        </w:rPr>
        <w:t xml:space="preserve"> (Université </w:t>
      </w:r>
      <w:r w:rsidR="00F44ECC" w:rsidRPr="00C31586">
        <w:rPr>
          <w:rFonts w:ascii="Arial" w:hAnsi="Arial" w:cs="Arial"/>
        </w:rPr>
        <w:lastRenderedPageBreak/>
        <w:t>Paris 1)</w:t>
      </w:r>
      <w:r w:rsidRPr="00C31586">
        <w:rPr>
          <w:rFonts w:ascii="Arial" w:hAnsi="Arial" w:cs="Arial"/>
        </w:rPr>
        <w:t>,</w:t>
      </w:r>
      <w:r w:rsidR="00F44ECC" w:rsidRPr="00C31586">
        <w:rPr>
          <w:rFonts w:ascii="Arial" w:hAnsi="Arial" w:cs="Arial"/>
        </w:rPr>
        <w:t xml:space="preserve"> </w:t>
      </w:r>
      <w:r w:rsidR="00F44ECC" w:rsidRPr="00C31586">
        <w:rPr>
          <w:rFonts w:ascii="Arial" w:hAnsi="Arial" w:cs="Arial"/>
          <w:i/>
          <w:iCs/>
        </w:rPr>
        <w:t>Florence Jany-Catrice (Université de Lille), Arthur Jatteau (Université de Lille), Agnès Labrousse (Sciences Po Lyon),</w:t>
      </w:r>
      <w:r w:rsidRPr="00C31586">
        <w:rPr>
          <w:rFonts w:ascii="Arial" w:hAnsi="Arial" w:cs="Arial"/>
        </w:rPr>
        <w:t xml:space="preserve"> Thomas Lamarche</w:t>
      </w:r>
      <w:r w:rsidR="00F44ECC" w:rsidRPr="00C31586">
        <w:rPr>
          <w:rFonts w:ascii="Arial" w:hAnsi="Arial" w:cs="Arial"/>
        </w:rPr>
        <w:t xml:space="preserve"> (Université Paris Cité)</w:t>
      </w:r>
      <w:r w:rsidRPr="00C31586">
        <w:rPr>
          <w:rFonts w:ascii="Arial" w:hAnsi="Arial" w:cs="Arial"/>
        </w:rPr>
        <w:t xml:space="preserve">, </w:t>
      </w:r>
      <w:r w:rsidR="00F44ECC" w:rsidRPr="00C31586">
        <w:rPr>
          <w:rFonts w:ascii="Arial" w:hAnsi="Arial" w:cs="Arial"/>
          <w:i/>
          <w:iCs/>
        </w:rPr>
        <w:t>Guillemette de Larquier</w:t>
      </w:r>
      <w:r w:rsidR="00F44ECC" w:rsidRPr="00C31586">
        <w:rPr>
          <w:rFonts w:ascii="Arial" w:hAnsi="Arial" w:cs="Arial"/>
        </w:rPr>
        <w:t xml:space="preserve"> (Université de Lille), </w:t>
      </w:r>
      <w:r w:rsidRPr="00C31586">
        <w:rPr>
          <w:rFonts w:ascii="Arial" w:hAnsi="Arial" w:cs="Arial"/>
        </w:rPr>
        <w:t>Marc Lautier</w:t>
      </w:r>
      <w:r w:rsidR="00F44ECC" w:rsidRPr="00C31586">
        <w:rPr>
          <w:rFonts w:ascii="Arial" w:hAnsi="Arial" w:cs="Arial"/>
        </w:rPr>
        <w:t xml:space="preserve"> (Université Rennes 2)</w:t>
      </w:r>
      <w:r w:rsidRPr="00C31586">
        <w:rPr>
          <w:rFonts w:ascii="Arial" w:hAnsi="Arial" w:cs="Arial"/>
        </w:rPr>
        <w:t>, Philippe Légé</w:t>
      </w:r>
      <w:r w:rsidR="00F44ECC" w:rsidRPr="00C31586">
        <w:rPr>
          <w:rFonts w:ascii="Arial" w:hAnsi="Arial" w:cs="Arial"/>
        </w:rPr>
        <w:t xml:space="preserve"> (Université Paris 1)</w:t>
      </w:r>
      <w:r w:rsidRPr="00C31586">
        <w:rPr>
          <w:rFonts w:ascii="Arial" w:hAnsi="Arial" w:cs="Arial"/>
        </w:rPr>
        <w:t xml:space="preserve">, </w:t>
      </w:r>
      <w:r w:rsidR="00E73028">
        <w:rPr>
          <w:rFonts w:ascii="Arial" w:hAnsi="Arial" w:cs="Arial"/>
        </w:rPr>
        <w:t xml:space="preserve">Erwan Le Nader, </w:t>
      </w:r>
      <w:r w:rsidRPr="00C31586">
        <w:rPr>
          <w:rFonts w:ascii="Arial" w:hAnsi="Arial" w:cs="Arial"/>
        </w:rPr>
        <w:t>Stéphane Longuet</w:t>
      </w:r>
      <w:r w:rsidR="00F44ECC" w:rsidRPr="00C31586">
        <w:rPr>
          <w:rFonts w:ascii="Arial" w:hAnsi="Arial" w:cs="Arial"/>
        </w:rPr>
        <w:t xml:space="preserve"> (Université d’Amiens)</w:t>
      </w:r>
      <w:r w:rsidRPr="00C31586">
        <w:rPr>
          <w:rFonts w:ascii="Arial" w:hAnsi="Arial" w:cs="Arial"/>
        </w:rPr>
        <w:t>, Lucile Marchand</w:t>
      </w:r>
      <w:r w:rsidR="00F44ECC" w:rsidRPr="00C31586">
        <w:rPr>
          <w:rFonts w:ascii="Arial" w:hAnsi="Arial" w:cs="Arial"/>
        </w:rPr>
        <w:t xml:space="preserve"> (Université de Montpellier)</w:t>
      </w:r>
      <w:r w:rsidRPr="00C31586">
        <w:rPr>
          <w:rFonts w:ascii="Arial" w:hAnsi="Arial" w:cs="Arial"/>
        </w:rPr>
        <w:t>, Jonathan Marie</w:t>
      </w:r>
      <w:r w:rsidR="00F44ECC" w:rsidRPr="00C31586">
        <w:rPr>
          <w:rFonts w:ascii="Arial" w:hAnsi="Arial" w:cs="Arial"/>
        </w:rPr>
        <w:t xml:space="preserve"> (Université Sorbonne Nouvelle)</w:t>
      </w:r>
      <w:r w:rsidRPr="00C31586">
        <w:rPr>
          <w:rFonts w:ascii="Arial" w:hAnsi="Arial" w:cs="Arial"/>
        </w:rPr>
        <w:t xml:space="preserve">, </w:t>
      </w:r>
      <w:r w:rsidR="00F44ECC" w:rsidRPr="00C31586">
        <w:rPr>
          <w:rFonts w:ascii="Arial" w:hAnsi="Arial" w:cs="Arial"/>
          <w:i/>
          <w:iCs/>
        </w:rPr>
        <w:t xml:space="preserve">André Orléan (EHESS), </w:t>
      </w:r>
      <w:r w:rsidR="00F44ECC" w:rsidRPr="00C31586">
        <w:rPr>
          <w:rFonts w:ascii="Arial" w:hAnsi="Arial" w:cs="Arial"/>
        </w:rPr>
        <w:t xml:space="preserve">Alain Piveteau (IRD), </w:t>
      </w:r>
      <w:r w:rsidR="00F44ECC" w:rsidRPr="00C31586">
        <w:rPr>
          <w:rFonts w:ascii="Arial" w:hAnsi="Arial" w:cs="Arial"/>
          <w:i/>
          <w:iCs/>
        </w:rPr>
        <w:t xml:space="preserve">Gaël Plumecocq (INRA Toulouse), </w:t>
      </w:r>
      <w:r w:rsidRPr="00C31586">
        <w:rPr>
          <w:rFonts w:ascii="Arial" w:hAnsi="Arial" w:cs="Arial"/>
        </w:rPr>
        <w:t>Jean-Francois Ponsot</w:t>
      </w:r>
      <w:r w:rsidR="00F44ECC" w:rsidRPr="00C31586">
        <w:rPr>
          <w:rFonts w:ascii="Arial" w:hAnsi="Arial" w:cs="Arial"/>
        </w:rPr>
        <w:t xml:space="preserve"> (Université Grenoble-Alpes)</w:t>
      </w:r>
      <w:r w:rsidRPr="00C31586">
        <w:rPr>
          <w:rFonts w:ascii="Arial" w:hAnsi="Arial" w:cs="Arial"/>
        </w:rPr>
        <w:t>, Raphaël Porcherot</w:t>
      </w:r>
      <w:r w:rsidR="00F44ECC" w:rsidRPr="00C31586">
        <w:rPr>
          <w:rFonts w:ascii="Arial" w:hAnsi="Arial" w:cs="Arial"/>
        </w:rPr>
        <w:t xml:space="preserve"> (Université Sorbonne Paris Nord)</w:t>
      </w:r>
      <w:r w:rsidRPr="00C31586">
        <w:rPr>
          <w:rFonts w:ascii="Arial" w:hAnsi="Arial" w:cs="Arial"/>
        </w:rPr>
        <w:t>,</w:t>
      </w:r>
      <w:r w:rsidR="00F44ECC" w:rsidRPr="00C31586">
        <w:rPr>
          <w:rFonts w:ascii="Arial" w:hAnsi="Arial" w:cs="Arial"/>
        </w:rPr>
        <w:t xml:space="preserve"> </w:t>
      </w:r>
      <w:r w:rsidR="00F44ECC" w:rsidRPr="00C31586">
        <w:rPr>
          <w:rFonts w:ascii="Arial" w:hAnsi="Arial" w:cs="Arial"/>
          <w:i/>
          <w:iCs/>
        </w:rPr>
        <w:t>Nicolas Postel (Université de Lille), Emmanuelle Puissant (Université Grenoble-Alpes),</w:t>
      </w:r>
      <w:r w:rsidR="00C31586" w:rsidRPr="00C31586">
        <w:rPr>
          <w:rFonts w:ascii="Arial" w:hAnsi="Arial" w:cs="Arial"/>
          <w:i/>
          <w:iCs/>
        </w:rPr>
        <w:t xml:space="preserve"> Andy Smith (Sciences Po Bordeaux),</w:t>
      </w:r>
      <w:r w:rsidRPr="00C31586">
        <w:rPr>
          <w:rFonts w:ascii="Arial" w:hAnsi="Arial" w:cs="Arial"/>
        </w:rPr>
        <w:t xml:space="preserve"> Camille Signoretto</w:t>
      </w:r>
      <w:r w:rsidR="00F44ECC" w:rsidRPr="00C31586">
        <w:rPr>
          <w:rFonts w:ascii="Arial" w:hAnsi="Arial" w:cs="Arial"/>
        </w:rPr>
        <w:t xml:space="preserve"> (Université de Paris)</w:t>
      </w:r>
      <w:r w:rsidRPr="00C31586">
        <w:rPr>
          <w:rFonts w:ascii="Arial" w:hAnsi="Arial" w:cs="Arial"/>
        </w:rPr>
        <w:t>, Richard Sobel</w:t>
      </w:r>
      <w:r w:rsidR="00F44ECC" w:rsidRPr="00C31586">
        <w:rPr>
          <w:rFonts w:ascii="Arial" w:hAnsi="Arial" w:cs="Arial"/>
        </w:rPr>
        <w:t xml:space="preserve"> </w:t>
      </w:r>
      <w:r w:rsidR="00F44ECC" w:rsidRPr="00C31586">
        <w:rPr>
          <w:rFonts w:ascii="Arial" w:hAnsi="Arial" w:cs="Arial"/>
          <w:i/>
          <w:iCs/>
        </w:rPr>
        <w:t>(Université de Lille)</w:t>
      </w:r>
      <w:r w:rsidRPr="00C31586">
        <w:rPr>
          <w:rFonts w:ascii="Arial" w:hAnsi="Arial" w:cs="Arial"/>
        </w:rPr>
        <w:t>, Marion Studer</w:t>
      </w:r>
      <w:r w:rsidR="00F44ECC" w:rsidRPr="00C31586">
        <w:rPr>
          <w:rFonts w:ascii="Arial" w:hAnsi="Arial" w:cs="Arial"/>
        </w:rPr>
        <w:t xml:space="preserve"> </w:t>
      </w:r>
      <w:r w:rsidR="00F44ECC" w:rsidRPr="00C31586">
        <w:rPr>
          <w:rFonts w:ascii="Arial" w:hAnsi="Arial" w:cs="Arial"/>
          <w:i/>
          <w:iCs/>
        </w:rPr>
        <w:t>(Université de Lille)</w:t>
      </w:r>
      <w:r w:rsidRPr="00C31586">
        <w:rPr>
          <w:rFonts w:ascii="Arial" w:hAnsi="Arial" w:cs="Arial"/>
        </w:rPr>
        <w:t>, Nadine Thévenot</w:t>
      </w:r>
      <w:r w:rsidR="00F44ECC" w:rsidRPr="00C31586">
        <w:rPr>
          <w:rFonts w:ascii="Arial" w:hAnsi="Arial" w:cs="Arial"/>
        </w:rPr>
        <w:t xml:space="preserve"> (Université Paris 1), </w:t>
      </w:r>
      <w:r w:rsidR="00F44ECC" w:rsidRPr="00C31586">
        <w:rPr>
          <w:rFonts w:ascii="Arial" w:hAnsi="Arial" w:cs="Arial"/>
          <w:i/>
          <w:iCs/>
        </w:rPr>
        <w:t>Léo Vigny (Sciences Po Paris), Colin Vuilletet (</w:t>
      </w:r>
      <w:r w:rsidR="00F44ECC" w:rsidRPr="00C31586">
        <w:rPr>
          <w:rFonts w:ascii="Arial" w:hAnsi="Arial" w:cs="Arial"/>
        </w:rPr>
        <w:t>Université Panthéon-Sorbonne)</w:t>
      </w:r>
      <w:r w:rsidR="00F44ECC" w:rsidRPr="00C31586">
        <w:rPr>
          <w:rFonts w:ascii="Arial" w:hAnsi="Arial" w:cs="Arial"/>
          <w:i/>
          <w:iCs/>
        </w:rPr>
        <w:t xml:space="preserve"> </w:t>
      </w:r>
    </w:p>
    <w:p w14:paraId="1BEBBEC8" w14:textId="77777777" w:rsidR="00020B0B" w:rsidRPr="00C31586" w:rsidRDefault="00020B0B">
      <w:pPr>
        <w:rPr>
          <w:rFonts w:ascii="Arial" w:hAnsi="Arial" w:cs="Arial"/>
        </w:rPr>
      </w:pPr>
    </w:p>
    <w:sectPr w:rsidR="00020B0B" w:rsidRPr="00C31586" w:rsidSect="006476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1">
    <w:altName w:val="Cambria"/>
    <w:panose1 w:val="020B0604020202020204"/>
    <w:charset w:val="00"/>
    <w:family w:val="roman"/>
    <w:notTrueType/>
    <w:pitch w:val="default"/>
  </w:font>
  <w:font w:name="CIDFont+F2">
    <w:altName w:val="Cambria"/>
    <w:panose1 w:val="020B0604020202020204"/>
    <w:charset w:val="00"/>
    <w:family w:val="roman"/>
    <w:pitch w:val="default"/>
  </w:font>
  <w:font w:name="CIDFont+F3">
    <w:altName w:val="Cambria"/>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7D4"/>
    <w:rsid w:val="00020B0B"/>
    <w:rsid w:val="000327D4"/>
    <w:rsid w:val="000425E3"/>
    <w:rsid w:val="0009792F"/>
    <w:rsid w:val="000A071B"/>
    <w:rsid w:val="000B50F5"/>
    <w:rsid w:val="000E6AE0"/>
    <w:rsid w:val="00145B32"/>
    <w:rsid w:val="00172443"/>
    <w:rsid w:val="00197839"/>
    <w:rsid w:val="001B657C"/>
    <w:rsid w:val="001B74FB"/>
    <w:rsid w:val="003603FA"/>
    <w:rsid w:val="003B7351"/>
    <w:rsid w:val="00541B97"/>
    <w:rsid w:val="00580E8C"/>
    <w:rsid w:val="00611DFE"/>
    <w:rsid w:val="0064571F"/>
    <w:rsid w:val="0064761B"/>
    <w:rsid w:val="007623F9"/>
    <w:rsid w:val="007E7C03"/>
    <w:rsid w:val="007F557A"/>
    <w:rsid w:val="0094365A"/>
    <w:rsid w:val="00993BE1"/>
    <w:rsid w:val="00B1002C"/>
    <w:rsid w:val="00B41555"/>
    <w:rsid w:val="00C31586"/>
    <w:rsid w:val="00D508F2"/>
    <w:rsid w:val="00D97C88"/>
    <w:rsid w:val="00DF0733"/>
    <w:rsid w:val="00E73028"/>
    <w:rsid w:val="00ED2022"/>
    <w:rsid w:val="00F44ECC"/>
    <w:rsid w:val="00F5460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7B129"/>
  <w15:chartTrackingRefBased/>
  <w15:docId w15:val="{C5653F01-F068-4C76-886C-296C3CDC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327D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0327D4"/>
    <w:rPr>
      <w:color w:val="0000FF"/>
      <w:u w:val="single"/>
    </w:rPr>
  </w:style>
  <w:style w:type="character" w:customStyle="1" w:styleId="apple-tab-span">
    <w:name w:val="apple-tab-span"/>
    <w:basedOn w:val="Policepardfaut"/>
    <w:rsid w:val="000327D4"/>
  </w:style>
  <w:style w:type="character" w:styleId="Marquedecommentaire">
    <w:name w:val="annotation reference"/>
    <w:basedOn w:val="Policepardfaut"/>
    <w:uiPriority w:val="99"/>
    <w:semiHidden/>
    <w:unhideWhenUsed/>
    <w:rsid w:val="007623F9"/>
    <w:rPr>
      <w:sz w:val="16"/>
      <w:szCs w:val="16"/>
    </w:rPr>
  </w:style>
  <w:style w:type="paragraph" w:styleId="Commentaire">
    <w:name w:val="annotation text"/>
    <w:basedOn w:val="Normal"/>
    <w:link w:val="CommentaireCar"/>
    <w:uiPriority w:val="99"/>
    <w:semiHidden/>
    <w:unhideWhenUsed/>
    <w:rsid w:val="007623F9"/>
    <w:pPr>
      <w:spacing w:line="240" w:lineRule="auto"/>
    </w:pPr>
    <w:rPr>
      <w:sz w:val="20"/>
      <w:szCs w:val="20"/>
    </w:rPr>
  </w:style>
  <w:style w:type="character" w:customStyle="1" w:styleId="CommentaireCar">
    <w:name w:val="Commentaire Car"/>
    <w:basedOn w:val="Policepardfaut"/>
    <w:link w:val="Commentaire"/>
    <w:uiPriority w:val="99"/>
    <w:semiHidden/>
    <w:rsid w:val="007623F9"/>
    <w:rPr>
      <w:sz w:val="20"/>
      <w:szCs w:val="20"/>
    </w:rPr>
  </w:style>
  <w:style w:type="paragraph" w:styleId="Objetducommentaire">
    <w:name w:val="annotation subject"/>
    <w:basedOn w:val="Commentaire"/>
    <w:next w:val="Commentaire"/>
    <w:link w:val="ObjetducommentaireCar"/>
    <w:uiPriority w:val="99"/>
    <w:semiHidden/>
    <w:unhideWhenUsed/>
    <w:rsid w:val="007623F9"/>
    <w:rPr>
      <w:b/>
      <w:bCs/>
    </w:rPr>
  </w:style>
  <w:style w:type="character" w:customStyle="1" w:styleId="ObjetducommentaireCar">
    <w:name w:val="Objet du commentaire Car"/>
    <w:basedOn w:val="CommentaireCar"/>
    <w:link w:val="Objetducommentaire"/>
    <w:uiPriority w:val="99"/>
    <w:semiHidden/>
    <w:rsid w:val="007623F9"/>
    <w:rPr>
      <w:b/>
      <w:bCs/>
      <w:sz w:val="20"/>
      <w:szCs w:val="20"/>
    </w:rPr>
  </w:style>
  <w:style w:type="character" w:customStyle="1" w:styleId="fontstyle01">
    <w:name w:val="fontstyle01"/>
    <w:basedOn w:val="Policepardfaut"/>
    <w:rsid w:val="00020B0B"/>
    <w:rPr>
      <w:rFonts w:ascii="CIDFont+F1" w:hAnsi="CIDFont+F1" w:hint="default"/>
      <w:b/>
      <w:bCs/>
      <w:i w:val="0"/>
      <w:iCs w:val="0"/>
      <w:color w:val="000000"/>
      <w:sz w:val="22"/>
      <w:szCs w:val="22"/>
    </w:rPr>
  </w:style>
  <w:style w:type="character" w:customStyle="1" w:styleId="fontstyle21">
    <w:name w:val="fontstyle21"/>
    <w:basedOn w:val="Policepardfaut"/>
    <w:rsid w:val="00020B0B"/>
    <w:rPr>
      <w:rFonts w:ascii="CIDFont+F2" w:hAnsi="CIDFont+F2" w:hint="default"/>
      <w:b w:val="0"/>
      <w:bCs w:val="0"/>
      <w:i w:val="0"/>
      <w:iCs w:val="0"/>
      <w:color w:val="000000"/>
      <w:sz w:val="22"/>
      <w:szCs w:val="22"/>
    </w:rPr>
  </w:style>
  <w:style w:type="character" w:customStyle="1" w:styleId="fontstyle31">
    <w:name w:val="fontstyle31"/>
    <w:basedOn w:val="Policepardfaut"/>
    <w:rsid w:val="00020B0B"/>
    <w:rPr>
      <w:rFonts w:ascii="CIDFont+F3" w:hAnsi="CIDFont+F3" w:hint="default"/>
      <w:b w:val="0"/>
      <w:bCs w:val="0"/>
      <w:i/>
      <w:iCs/>
      <w:color w:val="000000"/>
      <w:sz w:val="22"/>
      <w:szCs w:val="22"/>
    </w:rPr>
  </w:style>
  <w:style w:type="character" w:styleId="Mentionnonrsolue">
    <w:name w:val="Unresolved Mention"/>
    <w:basedOn w:val="Policepardfaut"/>
    <w:uiPriority w:val="99"/>
    <w:semiHidden/>
    <w:unhideWhenUsed/>
    <w:rsid w:val="001B74FB"/>
    <w:rPr>
      <w:color w:val="605E5C"/>
      <w:shd w:val="clear" w:color="auto" w:fill="E1DFDD"/>
    </w:rPr>
  </w:style>
  <w:style w:type="character" w:styleId="Accentuation">
    <w:name w:val="Emphasis"/>
    <w:basedOn w:val="Policepardfaut"/>
    <w:uiPriority w:val="20"/>
    <w:qFormat/>
    <w:rsid w:val="000425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033274">
      <w:bodyDiv w:val="1"/>
      <w:marLeft w:val="0"/>
      <w:marRight w:val="0"/>
      <w:marTop w:val="0"/>
      <w:marBottom w:val="0"/>
      <w:divBdr>
        <w:top w:val="none" w:sz="0" w:space="0" w:color="auto"/>
        <w:left w:val="none" w:sz="0" w:space="0" w:color="auto"/>
        <w:bottom w:val="none" w:sz="0" w:space="0" w:color="auto"/>
        <w:right w:val="none" w:sz="0" w:space="0" w:color="auto"/>
      </w:divBdr>
    </w:div>
    <w:div w:id="190024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octorants@assoeconomiepolitique.org" TargetMode="External"/><Relationship Id="rId5" Type="http://schemas.openxmlformats.org/officeDocument/2006/relationships/hyperlink" Target="https://assoeconomiepolitique.org/presentation/charte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B9868-050F-4662-A53C-882C4B1FB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2276</Words>
  <Characters>12521</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Burbaumer</dc:creator>
  <cp:keywords/>
  <dc:description/>
  <cp:lastModifiedBy>Microsoft Office User</cp:lastModifiedBy>
  <cp:revision>2</cp:revision>
  <dcterms:created xsi:type="dcterms:W3CDTF">2024-12-17T10:33:00Z</dcterms:created>
  <dcterms:modified xsi:type="dcterms:W3CDTF">2024-12-17T10:33:00Z</dcterms:modified>
</cp:coreProperties>
</file>